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089CF6" w14:textId="3E5A340F" w:rsidR="4B0F477A" w:rsidRDefault="4B0F477A" w:rsidP="3985F7C2">
      <w:pPr>
        <w:spacing w:after="0" w:line="240" w:lineRule="auto"/>
        <w:rPr>
          <w:rFonts w:ascii="Times New Roman" w:eastAsia="Times New Roman" w:hAnsi="Times New Roman" w:cs="Times New Roman"/>
          <w:color w:val="000000" w:themeColor="text1"/>
        </w:rPr>
      </w:pPr>
      <w:r>
        <w:rPr>
          <w:noProof/>
          <w:lang w:eastAsia="en-GB"/>
        </w:rPr>
        <w:drawing>
          <wp:inline distT="0" distB="0" distL="0" distR="0" wp14:anchorId="262DA3A8" wp14:editId="0A0A8533">
            <wp:extent cx="3209925" cy="876300"/>
            <wp:effectExtent l="0" t="0" r="0" b="0"/>
            <wp:docPr id="1715582288" name="drawing"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82288" name=""/>
                    <pic:cNvPicPr/>
                  </pic:nvPicPr>
                  <pic:blipFill>
                    <a:blip r:embed="rId5">
                      <a:extLst>
                        <a:ext uri="{28A0092B-C50C-407E-A947-70E740481C1C}">
                          <a14:useLocalDpi xmlns:a14="http://schemas.microsoft.com/office/drawing/2010/main" val="0"/>
                        </a:ext>
                      </a:extLst>
                    </a:blip>
                    <a:stretch>
                      <a:fillRect/>
                    </a:stretch>
                  </pic:blipFill>
                  <pic:spPr>
                    <a:xfrm>
                      <a:off x="0" y="0"/>
                      <a:ext cx="3209925" cy="876300"/>
                    </a:xfrm>
                    <a:prstGeom prst="rect">
                      <a:avLst/>
                    </a:prstGeom>
                  </pic:spPr>
                </pic:pic>
              </a:graphicData>
            </a:graphic>
          </wp:inline>
        </w:drawing>
      </w:r>
      <w:r w:rsidRPr="3985F7C2">
        <w:rPr>
          <w:rFonts w:ascii="Times New Roman" w:eastAsia="Times New Roman" w:hAnsi="Times New Roman" w:cs="Times New Roman"/>
          <w:color w:val="000000" w:themeColor="text1"/>
        </w:rPr>
        <w:t xml:space="preserve"> </w:t>
      </w:r>
    </w:p>
    <w:p w14:paraId="01B13169" w14:textId="550AEB92" w:rsidR="3985F7C2" w:rsidRDefault="3985F7C2" w:rsidP="3985F7C2">
      <w:pPr>
        <w:spacing w:after="0" w:line="240" w:lineRule="auto"/>
        <w:rPr>
          <w:rFonts w:ascii="Times New Roman" w:eastAsia="Times New Roman" w:hAnsi="Times New Roman" w:cs="Times New Roman"/>
          <w:color w:val="000000" w:themeColor="text1"/>
        </w:rPr>
      </w:pPr>
    </w:p>
    <w:p w14:paraId="4E7761DB" w14:textId="35B469F0" w:rsidR="3985F7C2" w:rsidRDefault="3985F7C2" w:rsidP="3985F7C2">
      <w:pPr>
        <w:spacing w:after="0" w:line="240" w:lineRule="auto"/>
        <w:rPr>
          <w:rFonts w:ascii="Times New Roman" w:eastAsia="Times New Roman" w:hAnsi="Times New Roman" w:cs="Times New Roman"/>
          <w:color w:val="000000" w:themeColor="text1"/>
        </w:rPr>
      </w:pPr>
    </w:p>
    <w:p w14:paraId="6D826353" w14:textId="7B3456A3" w:rsidR="3985F7C2" w:rsidRDefault="3985F7C2" w:rsidP="3985F7C2">
      <w:pPr>
        <w:spacing w:after="0" w:line="240" w:lineRule="auto"/>
        <w:rPr>
          <w:rFonts w:ascii="Times New Roman" w:eastAsia="Times New Roman" w:hAnsi="Times New Roman" w:cs="Times New Roman"/>
          <w:color w:val="000000" w:themeColor="text1"/>
        </w:rPr>
      </w:pPr>
    </w:p>
    <w:p w14:paraId="2E64058E" w14:textId="07A47C68" w:rsidR="3985F7C2" w:rsidRDefault="3985F7C2" w:rsidP="3985F7C2">
      <w:pPr>
        <w:spacing w:after="0" w:line="240" w:lineRule="auto"/>
        <w:rPr>
          <w:rFonts w:ascii="Times New Roman" w:eastAsia="Times New Roman" w:hAnsi="Times New Roman" w:cs="Times New Roman"/>
          <w:color w:val="000000" w:themeColor="text1"/>
        </w:rPr>
      </w:pPr>
    </w:p>
    <w:p w14:paraId="38AEA995" w14:textId="0862B447" w:rsidR="3985F7C2" w:rsidRDefault="3985F7C2" w:rsidP="3985F7C2">
      <w:pPr>
        <w:spacing w:after="0" w:line="240" w:lineRule="auto"/>
        <w:rPr>
          <w:rFonts w:ascii="Times New Roman" w:eastAsia="Times New Roman" w:hAnsi="Times New Roman" w:cs="Times New Roman"/>
          <w:color w:val="000000" w:themeColor="text1"/>
        </w:rPr>
      </w:pPr>
    </w:p>
    <w:p w14:paraId="0F155A9B" w14:textId="374C4221" w:rsidR="6B9FEDE8" w:rsidRDefault="00361FA1" w:rsidP="3985F7C2">
      <w:pPr>
        <w:spacing w:before="480" w:after="120" w:line="240" w:lineRule="auto"/>
        <w:jc w:val="center"/>
        <w:rPr>
          <w:rFonts w:ascii="Century Gothic" w:eastAsia="Century Gothic" w:hAnsi="Century Gothic" w:cs="Century Gothic"/>
          <w:b/>
          <w:bCs/>
          <w:color w:val="538135"/>
          <w:sz w:val="44"/>
          <w:szCs w:val="44"/>
        </w:rPr>
      </w:pPr>
      <w:r>
        <w:rPr>
          <w:rFonts w:ascii="Century Gothic" w:eastAsia="Century Gothic" w:hAnsi="Century Gothic" w:cs="Century Gothic"/>
          <w:b/>
          <w:bCs/>
          <w:color w:val="538135"/>
          <w:sz w:val="44"/>
          <w:szCs w:val="44"/>
        </w:rPr>
        <w:t>TYWARDREATH</w:t>
      </w:r>
      <w:r w:rsidR="4B0F477A" w:rsidRPr="3985F7C2">
        <w:rPr>
          <w:rFonts w:ascii="Century Gothic" w:eastAsia="Century Gothic" w:hAnsi="Century Gothic" w:cs="Century Gothic"/>
          <w:b/>
          <w:bCs/>
          <w:color w:val="538135"/>
          <w:sz w:val="44"/>
          <w:szCs w:val="44"/>
        </w:rPr>
        <w:t xml:space="preserve"> SCHOOL</w:t>
      </w:r>
    </w:p>
    <w:p w14:paraId="5B4CEAD9" w14:textId="4D8AE22B" w:rsidR="4B0F477A" w:rsidRDefault="4B0F477A" w:rsidP="3985F7C2">
      <w:pPr>
        <w:spacing w:before="480" w:after="120" w:line="240" w:lineRule="auto"/>
        <w:ind w:right="360"/>
        <w:jc w:val="center"/>
        <w:rPr>
          <w:rFonts w:ascii="Century Gothic" w:eastAsia="Century Gothic" w:hAnsi="Century Gothic" w:cs="Century Gothic"/>
          <w:b/>
          <w:bCs/>
          <w:color w:val="538135"/>
          <w:sz w:val="44"/>
          <w:szCs w:val="44"/>
        </w:rPr>
      </w:pPr>
      <w:r w:rsidRPr="3985F7C2">
        <w:rPr>
          <w:rFonts w:ascii="Century Gothic" w:eastAsia="Century Gothic" w:hAnsi="Century Gothic" w:cs="Century Gothic"/>
          <w:b/>
          <w:bCs/>
          <w:color w:val="538135"/>
          <w:sz w:val="44"/>
          <w:szCs w:val="44"/>
        </w:rPr>
        <w:t>Vision statement</w:t>
      </w:r>
    </w:p>
    <w:p w14:paraId="6DB6BCDB" w14:textId="4605863E" w:rsidR="4B0F477A" w:rsidRDefault="4B0F477A" w:rsidP="3985F7C2">
      <w:pPr>
        <w:spacing w:before="480" w:after="120" w:line="240" w:lineRule="auto"/>
        <w:ind w:right="360"/>
        <w:jc w:val="center"/>
        <w:rPr>
          <w:rFonts w:ascii="Century Gothic" w:eastAsia="Century Gothic" w:hAnsi="Century Gothic" w:cs="Century Gothic"/>
          <w:color w:val="538135"/>
          <w:sz w:val="44"/>
          <w:szCs w:val="44"/>
        </w:rPr>
      </w:pPr>
      <w:r w:rsidRPr="3985F7C2">
        <w:rPr>
          <w:rFonts w:ascii="Century Gothic" w:eastAsia="Century Gothic" w:hAnsi="Century Gothic" w:cs="Century Gothic"/>
          <w:b/>
          <w:bCs/>
          <w:color w:val="538135"/>
          <w:sz w:val="44"/>
          <w:szCs w:val="44"/>
        </w:rPr>
        <w:t xml:space="preserve">Primary Disadvantage Strategy </w:t>
      </w:r>
    </w:p>
    <w:p w14:paraId="71A2C1EF" w14:textId="4D4C9FBC" w:rsidR="4B0F477A" w:rsidRDefault="4B0F477A" w:rsidP="3985F7C2">
      <w:pPr>
        <w:spacing w:before="480" w:after="120" w:line="240" w:lineRule="auto"/>
        <w:jc w:val="center"/>
        <w:rPr>
          <w:rFonts w:ascii="Century Gothic" w:eastAsia="Century Gothic" w:hAnsi="Century Gothic" w:cs="Century Gothic"/>
          <w:color w:val="538135"/>
          <w:sz w:val="44"/>
          <w:szCs w:val="44"/>
        </w:rPr>
      </w:pPr>
      <w:r w:rsidRPr="3985F7C2">
        <w:rPr>
          <w:rFonts w:ascii="Century Gothic" w:eastAsia="Century Gothic" w:hAnsi="Century Gothic" w:cs="Century Gothic"/>
          <w:b/>
          <w:bCs/>
          <w:color w:val="538135"/>
          <w:sz w:val="44"/>
          <w:szCs w:val="44"/>
        </w:rPr>
        <w:t>Academic Year 2025-2028</w:t>
      </w:r>
    </w:p>
    <w:p w14:paraId="4B81A4AD" w14:textId="01A91BB3" w:rsidR="3985F7C2" w:rsidRDefault="3985F7C2" w:rsidP="3985F7C2">
      <w:pPr>
        <w:spacing w:after="0" w:line="240" w:lineRule="auto"/>
        <w:rPr>
          <w:rFonts w:ascii="Century Gothic" w:eastAsia="Century Gothic" w:hAnsi="Century Gothic" w:cs="Century Gothic"/>
          <w:color w:val="000000" w:themeColor="text1"/>
        </w:rPr>
      </w:pPr>
    </w:p>
    <w:p w14:paraId="65C09E76" w14:textId="03FEB0EE" w:rsidR="3985F7C2" w:rsidRDefault="3985F7C2" w:rsidP="3985F7C2">
      <w:pPr>
        <w:spacing w:after="0" w:line="240" w:lineRule="auto"/>
        <w:rPr>
          <w:rFonts w:ascii="Century Gothic" w:eastAsia="Century Gothic" w:hAnsi="Century Gothic" w:cs="Century Gothic"/>
          <w:color w:val="000000" w:themeColor="text1"/>
        </w:rPr>
      </w:pPr>
    </w:p>
    <w:p w14:paraId="28E6646E" w14:textId="0636C418" w:rsidR="3985F7C2" w:rsidRDefault="3985F7C2" w:rsidP="3985F7C2">
      <w:pPr>
        <w:spacing w:after="0" w:line="240" w:lineRule="auto"/>
        <w:rPr>
          <w:rFonts w:ascii="Century Gothic" w:eastAsia="Century Gothic" w:hAnsi="Century Gothic" w:cs="Century Gothic"/>
          <w:color w:val="000000" w:themeColor="text1"/>
        </w:rPr>
      </w:pPr>
    </w:p>
    <w:p w14:paraId="2824BCF4" w14:textId="69F0A8D3" w:rsidR="3985F7C2" w:rsidRDefault="3985F7C2" w:rsidP="3985F7C2">
      <w:pPr>
        <w:spacing w:after="0" w:line="240" w:lineRule="auto"/>
        <w:rPr>
          <w:rFonts w:ascii="Century Gothic" w:eastAsia="Century Gothic" w:hAnsi="Century Gothic" w:cs="Century Gothic"/>
          <w:color w:val="000000" w:themeColor="text1"/>
        </w:rPr>
      </w:pPr>
    </w:p>
    <w:p w14:paraId="484A62A5" w14:textId="40827617" w:rsidR="3985F7C2" w:rsidRDefault="3985F7C2" w:rsidP="3985F7C2">
      <w:pPr>
        <w:spacing w:after="0" w:line="240" w:lineRule="auto"/>
        <w:rPr>
          <w:rFonts w:ascii="Century Gothic" w:eastAsia="Century Gothic" w:hAnsi="Century Gothic" w:cs="Century Gothic"/>
          <w:color w:val="000000" w:themeColor="text1"/>
        </w:rPr>
      </w:pPr>
    </w:p>
    <w:p w14:paraId="4C31803C" w14:textId="1A54E963" w:rsidR="4B0F477A" w:rsidRDefault="4B0F477A" w:rsidP="3985F7C2">
      <w:pPr>
        <w:spacing w:before="480" w:after="120" w:line="240" w:lineRule="auto"/>
        <w:jc w:val="center"/>
        <w:rPr>
          <w:rFonts w:ascii="Century Gothic" w:eastAsia="Century Gothic" w:hAnsi="Century Gothic" w:cs="Century Gothic"/>
          <w:color w:val="538135"/>
          <w:sz w:val="44"/>
          <w:szCs w:val="44"/>
        </w:rPr>
      </w:pPr>
      <w:r w:rsidRPr="3985F7C2">
        <w:rPr>
          <w:rFonts w:ascii="Century Gothic" w:eastAsia="Century Gothic" w:hAnsi="Century Gothic" w:cs="Century Gothic"/>
          <w:b/>
          <w:bCs/>
          <w:color w:val="538135"/>
          <w:sz w:val="44"/>
          <w:szCs w:val="44"/>
        </w:rPr>
        <w:t>Truro &amp; Penwith Academy Trust</w:t>
      </w:r>
    </w:p>
    <w:p w14:paraId="10D95B42" w14:textId="7A276D14" w:rsidR="3985F7C2" w:rsidRDefault="3985F7C2" w:rsidP="3985F7C2"/>
    <w:p w14:paraId="36C76712" w14:textId="11E9C1F8" w:rsidR="1A7C29CE" w:rsidRDefault="1A7C29CE" w:rsidP="3985F7C2">
      <w:pPr>
        <w:pStyle w:val="Heading1"/>
        <w:spacing w:before="480" w:after="240"/>
        <w:jc w:val="center"/>
        <w:rPr>
          <w:rFonts w:ascii="Calibri" w:eastAsia="Calibri" w:hAnsi="Calibri" w:cs="Calibri"/>
          <w:b/>
          <w:bCs/>
          <w:color w:val="104F75"/>
          <w:sz w:val="36"/>
          <w:szCs w:val="36"/>
          <w:u w:val="single"/>
        </w:rPr>
      </w:pPr>
      <w:r w:rsidRPr="3985F7C2">
        <w:rPr>
          <w:rFonts w:ascii="Calibri" w:eastAsia="Calibri" w:hAnsi="Calibri" w:cs="Calibri"/>
          <w:b/>
          <w:bCs/>
          <w:color w:val="104F75"/>
          <w:sz w:val="36"/>
          <w:szCs w:val="36"/>
          <w:u w:val="single"/>
        </w:rPr>
        <w:t xml:space="preserve">Pupil </w:t>
      </w:r>
      <w:r w:rsidR="74A252D1" w:rsidRPr="3985F7C2">
        <w:rPr>
          <w:rFonts w:ascii="Calibri" w:eastAsia="Calibri" w:hAnsi="Calibri" w:cs="Calibri"/>
          <w:b/>
          <w:bCs/>
          <w:color w:val="104F75"/>
          <w:sz w:val="36"/>
          <w:szCs w:val="36"/>
          <w:u w:val="single"/>
        </w:rPr>
        <w:t>P</w:t>
      </w:r>
      <w:r w:rsidRPr="3985F7C2">
        <w:rPr>
          <w:rFonts w:ascii="Calibri" w:eastAsia="Calibri" w:hAnsi="Calibri" w:cs="Calibri"/>
          <w:b/>
          <w:bCs/>
          <w:color w:val="104F75"/>
          <w:sz w:val="36"/>
          <w:szCs w:val="36"/>
          <w:u w:val="single"/>
        </w:rPr>
        <w:t xml:space="preserve">remium </w:t>
      </w:r>
      <w:r w:rsidR="4590A972" w:rsidRPr="3985F7C2">
        <w:rPr>
          <w:rFonts w:ascii="Calibri" w:eastAsia="Calibri" w:hAnsi="Calibri" w:cs="Calibri"/>
          <w:b/>
          <w:bCs/>
          <w:color w:val="104F75"/>
          <w:sz w:val="36"/>
          <w:szCs w:val="36"/>
          <w:u w:val="single"/>
        </w:rPr>
        <w:t>S</w:t>
      </w:r>
      <w:r w:rsidRPr="3985F7C2">
        <w:rPr>
          <w:rFonts w:ascii="Calibri" w:eastAsia="Calibri" w:hAnsi="Calibri" w:cs="Calibri"/>
          <w:b/>
          <w:bCs/>
          <w:color w:val="104F75"/>
          <w:sz w:val="36"/>
          <w:szCs w:val="36"/>
          <w:u w:val="single"/>
        </w:rPr>
        <w:t xml:space="preserve">trategy </w:t>
      </w:r>
      <w:r w:rsidR="534E3DF7" w:rsidRPr="3985F7C2">
        <w:rPr>
          <w:rFonts w:ascii="Calibri" w:eastAsia="Calibri" w:hAnsi="Calibri" w:cs="Calibri"/>
          <w:b/>
          <w:bCs/>
          <w:color w:val="104F75"/>
          <w:sz w:val="36"/>
          <w:szCs w:val="36"/>
          <w:u w:val="single"/>
        </w:rPr>
        <w:t>S</w:t>
      </w:r>
      <w:r w:rsidRPr="3985F7C2">
        <w:rPr>
          <w:rFonts w:ascii="Calibri" w:eastAsia="Calibri" w:hAnsi="Calibri" w:cs="Calibri"/>
          <w:b/>
          <w:bCs/>
          <w:color w:val="104F75"/>
          <w:sz w:val="36"/>
          <w:szCs w:val="36"/>
          <w:u w:val="single"/>
        </w:rPr>
        <w:t>tatement</w:t>
      </w:r>
    </w:p>
    <w:p w14:paraId="0C68B356" w14:textId="4804F21E" w:rsidR="1A7C29CE" w:rsidRDefault="1A7C29CE" w:rsidP="3985F7C2">
      <w:pPr>
        <w:pStyle w:val="Heading2"/>
        <w:spacing w:before="480" w:after="240"/>
        <w:rPr>
          <w:rFonts w:ascii="Calibri" w:eastAsia="Calibri" w:hAnsi="Calibri" w:cs="Calibri"/>
          <w:color w:val="104F75"/>
          <w:sz w:val="24"/>
          <w:szCs w:val="24"/>
        </w:rPr>
      </w:pPr>
      <w:r w:rsidRPr="3985F7C2">
        <w:rPr>
          <w:rFonts w:ascii="Calibri" w:eastAsia="Calibri" w:hAnsi="Calibri" w:cs="Calibri"/>
          <w:color w:val="104F75"/>
          <w:sz w:val="24"/>
          <w:szCs w:val="24"/>
        </w:rPr>
        <w:t>This statement details our school’s use of pupil premium funding to help improve the attainment of our disadvantaged pupils.</w:t>
      </w:r>
    </w:p>
    <w:p w14:paraId="14BB1F31" w14:textId="5ABCFD13" w:rsidR="1A7C29CE" w:rsidRDefault="1A7C29CE" w:rsidP="3985F7C2">
      <w:pPr>
        <w:pStyle w:val="Heading2"/>
        <w:spacing w:before="360"/>
        <w:rPr>
          <w:rFonts w:ascii="Calibri" w:eastAsia="Calibri" w:hAnsi="Calibri" w:cs="Calibri"/>
          <w:color w:val="104F75"/>
          <w:sz w:val="24"/>
          <w:szCs w:val="24"/>
        </w:rPr>
      </w:pPr>
      <w:r w:rsidRPr="3985F7C2">
        <w:rPr>
          <w:rFonts w:ascii="Calibri" w:eastAsia="Calibri" w:hAnsi="Calibri" w:cs="Calibri"/>
          <w:color w:val="104F75"/>
          <w:sz w:val="24"/>
          <w:szCs w:val="24"/>
        </w:rPr>
        <w:t>It outlines our pupil premium strategy, how we intend to spend the funding in this academic year and the effect that last year’s spending of pupil premium had within our school.</w:t>
      </w:r>
    </w:p>
    <w:p w14:paraId="16C832A6" w14:textId="6C22F901" w:rsidR="647AC970" w:rsidRDefault="647AC970" w:rsidP="3985F7C2">
      <w:pPr>
        <w:rPr>
          <w:rFonts w:ascii="Calibri" w:eastAsia="Calibri" w:hAnsi="Calibri" w:cs="Calibri"/>
        </w:rPr>
      </w:pPr>
    </w:p>
    <w:p w14:paraId="35A23999" w14:textId="56D63E80" w:rsidR="1A7C29CE" w:rsidRDefault="1A7C29CE" w:rsidP="3985F7C2">
      <w:pPr>
        <w:pStyle w:val="Heading2"/>
        <w:spacing w:before="480" w:after="240"/>
        <w:rPr>
          <w:rFonts w:ascii="Calibri" w:eastAsia="Calibri" w:hAnsi="Calibri" w:cs="Calibri"/>
          <w:b/>
          <w:bCs/>
          <w:color w:val="104F75"/>
        </w:rPr>
      </w:pPr>
      <w:r w:rsidRPr="3985F7C2">
        <w:rPr>
          <w:rFonts w:ascii="Calibri" w:eastAsia="Calibri" w:hAnsi="Calibri" w:cs="Calibri"/>
          <w:b/>
          <w:bCs/>
          <w:color w:val="104F75"/>
        </w:rPr>
        <w:lastRenderedPageBreak/>
        <w:t>School overview</w:t>
      </w:r>
    </w:p>
    <w:tbl>
      <w:tblPr>
        <w:tblW w:w="0" w:type="auto"/>
        <w:tblLayout w:type="fixed"/>
        <w:tblLook w:val="06A0" w:firstRow="1" w:lastRow="0" w:firstColumn="1" w:lastColumn="0" w:noHBand="1" w:noVBand="1"/>
      </w:tblPr>
      <w:tblGrid>
        <w:gridCol w:w="6595"/>
        <w:gridCol w:w="3135"/>
      </w:tblGrid>
      <w:tr w:rsidR="647AC970" w14:paraId="1C0AB244" w14:textId="77777777" w:rsidTr="3985F7C2">
        <w:trPr>
          <w:trHeight w:val="600"/>
        </w:trPr>
        <w:tc>
          <w:tcPr>
            <w:tcW w:w="6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E2E9"/>
            <w:tcMar>
              <w:top w:w="100" w:type="dxa"/>
              <w:left w:w="100" w:type="dxa"/>
              <w:bottom w:w="100" w:type="dxa"/>
              <w:right w:w="100" w:type="dxa"/>
            </w:tcMar>
          </w:tcPr>
          <w:p w14:paraId="19FDE6A4" w14:textId="502E5F4C" w:rsidR="647AC970" w:rsidRDefault="3165EBDD" w:rsidP="3985F7C2">
            <w:pPr>
              <w:spacing w:before="60" w:after="60"/>
              <w:ind w:left="60" w:right="60"/>
              <w:rPr>
                <w:rFonts w:ascii="Calibri" w:eastAsia="Calibri" w:hAnsi="Calibri" w:cs="Calibri"/>
                <w:b/>
                <w:bCs/>
                <w:color w:val="000000" w:themeColor="text1"/>
              </w:rPr>
            </w:pPr>
            <w:r w:rsidRPr="3985F7C2">
              <w:rPr>
                <w:rFonts w:ascii="Calibri" w:eastAsia="Calibri" w:hAnsi="Calibri" w:cs="Calibri"/>
                <w:b/>
                <w:bCs/>
                <w:color w:val="000000" w:themeColor="text1"/>
              </w:rPr>
              <w:t>Detail</w:t>
            </w:r>
          </w:p>
        </w:tc>
        <w:tc>
          <w:tcPr>
            <w:tcW w:w="31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E2E9"/>
            <w:tcMar>
              <w:top w:w="100" w:type="dxa"/>
              <w:left w:w="100" w:type="dxa"/>
              <w:bottom w:w="100" w:type="dxa"/>
              <w:right w:w="100" w:type="dxa"/>
            </w:tcMar>
          </w:tcPr>
          <w:p w14:paraId="5439D183" w14:textId="2A189543" w:rsidR="647AC970" w:rsidRDefault="3165EBDD" w:rsidP="3985F7C2">
            <w:pPr>
              <w:spacing w:before="60" w:after="60"/>
              <w:ind w:left="60" w:right="60"/>
              <w:rPr>
                <w:rFonts w:ascii="Calibri" w:eastAsia="Calibri" w:hAnsi="Calibri" w:cs="Calibri"/>
                <w:b/>
                <w:bCs/>
                <w:color w:val="000000" w:themeColor="text1"/>
              </w:rPr>
            </w:pPr>
            <w:r w:rsidRPr="3985F7C2">
              <w:rPr>
                <w:rFonts w:ascii="Calibri" w:eastAsia="Calibri" w:hAnsi="Calibri" w:cs="Calibri"/>
                <w:b/>
                <w:bCs/>
                <w:color w:val="000000" w:themeColor="text1"/>
              </w:rPr>
              <w:t xml:space="preserve">Data </w:t>
            </w:r>
          </w:p>
        </w:tc>
      </w:tr>
      <w:tr w:rsidR="647AC970" w14:paraId="6C8246CA" w14:textId="77777777" w:rsidTr="3985F7C2">
        <w:trPr>
          <w:trHeight w:val="600"/>
        </w:trPr>
        <w:tc>
          <w:tcPr>
            <w:tcW w:w="6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662E65E" w14:textId="150B70E7" w:rsidR="647AC970" w:rsidRDefault="3165EBDD" w:rsidP="3985F7C2">
            <w:pPr>
              <w:spacing w:before="60" w:after="60"/>
              <w:ind w:left="60" w:right="60"/>
              <w:rPr>
                <w:rFonts w:ascii="Calibri" w:eastAsia="Calibri" w:hAnsi="Calibri" w:cs="Calibri"/>
                <w:color w:val="000000" w:themeColor="text1"/>
              </w:rPr>
            </w:pPr>
            <w:r w:rsidRPr="3985F7C2">
              <w:rPr>
                <w:rFonts w:ascii="Calibri" w:eastAsia="Calibri" w:hAnsi="Calibri" w:cs="Calibri"/>
                <w:color w:val="000000" w:themeColor="text1"/>
              </w:rPr>
              <w:t>School name</w:t>
            </w:r>
            <w:r w:rsidR="00A84928">
              <w:rPr>
                <w:rFonts w:ascii="Calibri" w:eastAsia="Calibri" w:hAnsi="Calibri" w:cs="Calibri"/>
                <w:color w:val="000000" w:themeColor="text1"/>
              </w:rPr>
              <w:t xml:space="preserve"> </w:t>
            </w:r>
          </w:p>
        </w:tc>
        <w:tc>
          <w:tcPr>
            <w:tcW w:w="3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C23D558" w14:textId="3B1828F1" w:rsidR="647AC970" w:rsidRDefault="0048368D" w:rsidP="0048368D">
            <w:pPr>
              <w:spacing w:after="0"/>
              <w:ind w:left="-690"/>
              <w:jc w:val="center"/>
              <w:rPr>
                <w:rFonts w:ascii="Calibri" w:eastAsia="Calibri" w:hAnsi="Calibri" w:cs="Calibri"/>
              </w:rPr>
            </w:pPr>
            <w:r>
              <w:rPr>
                <w:rFonts w:ascii="Calibri" w:eastAsia="Calibri" w:hAnsi="Calibri" w:cs="Calibri"/>
              </w:rPr>
              <w:t>Tywardreath</w:t>
            </w:r>
          </w:p>
        </w:tc>
      </w:tr>
      <w:tr w:rsidR="647AC970" w14:paraId="1FF75ADF" w14:textId="77777777" w:rsidTr="3985F7C2">
        <w:trPr>
          <w:trHeight w:val="600"/>
        </w:trPr>
        <w:tc>
          <w:tcPr>
            <w:tcW w:w="6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C0FC616" w14:textId="61ED9CAC" w:rsidR="647AC970" w:rsidRDefault="3165EBDD" w:rsidP="3985F7C2">
            <w:pPr>
              <w:spacing w:before="60" w:after="60"/>
              <w:ind w:left="60" w:right="60"/>
              <w:rPr>
                <w:rFonts w:ascii="Calibri" w:eastAsia="Calibri" w:hAnsi="Calibri" w:cs="Calibri"/>
                <w:color w:val="000000" w:themeColor="text1"/>
              </w:rPr>
            </w:pPr>
            <w:r w:rsidRPr="3985F7C2">
              <w:rPr>
                <w:rFonts w:ascii="Calibri" w:eastAsia="Calibri" w:hAnsi="Calibri" w:cs="Calibri"/>
                <w:color w:val="000000" w:themeColor="text1"/>
              </w:rPr>
              <w:t>Number of pupils in school</w:t>
            </w:r>
          </w:p>
        </w:tc>
        <w:tc>
          <w:tcPr>
            <w:tcW w:w="3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39F2771" w14:textId="4BE5EB64" w:rsidR="647AC970" w:rsidRDefault="0048368D" w:rsidP="0048368D">
            <w:pPr>
              <w:spacing w:after="0"/>
              <w:ind w:left="-690"/>
              <w:jc w:val="center"/>
              <w:rPr>
                <w:rFonts w:ascii="Calibri" w:eastAsia="Calibri" w:hAnsi="Calibri" w:cs="Calibri"/>
              </w:rPr>
            </w:pPr>
            <w:r>
              <w:rPr>
                <w:rFonts w:ascii="Calibri" w:eastAsia="Calibri" w:hAnsi="Calibri" w:cs="Calibri"/>
              </w:rPr>
              <w:t>302</w:t>
            </w:r>
          </w:p>
        </w:tc>
      </w:tr>
      <w:tr w:rsidR="647AC970" w14:paraId="610C2B25" w14:textId="77777777" w:rsidTr="3985F7C2">
        <w:trPr>
          <w:trHeight w:val="600"/>
        </w:trPr>
        <w:tc>
          <w:tcPr>
            <w:tcW w:w="6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CE07BB5" w14:textId="2604C148" w:rsidR="647AC970" w:rsidRDefault="3165EBDD" w:rsidP="3985F7C2">
            <w:pPr>
              <w:spacing w:before="60" w:after="60"/>
              <w:ind w:left="60" w:right="60"/>
              <w:rPr>
                <w:rFonts w:ascii="Calibri" w:eastAsia="Calibri" w:hAnsi="Calibri" w:cs="Calibri"/>
                <w:color w:val="000000" w:themeColor="text1"/>
              </w:rPr>
            </w:pPr>
            <w:r w:rsidRPr="3985F7C2">
              <w:rPr>
                <w:rFonts w:ascii="Calibri" w:eastAsia="Calibri" w:hAnsi="Calibri" w:cs="Calibri"/>
                <w:color w:val="000000" w:themeColor="text1"/>
              </w:rPr>
              <w:t>Proportion (%) of pupil premium eligible pupils</w:t>
            </w:r>
          </w:p>
        </w:tc>
        <w:tc>
          <w:tcPr>
            <w:tcW w:w="3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A1CFF89" w14:textId="742CE44A" w:rsidR="647AC970" w:rsidRDefault="0048368D" w:rsidP="0048368D">
            <w:pPr>
              <w:spacing w:after="0"/>
              <w:ind w:left="-690"/>
              <w:jc w:val="center"/>
              <w:rPr>
                <w:rFonts w:ascii="Calibri" w:eastAsia="Calibri" w:hAnsi="Calibri" w:cs="Calibri"/>
              </w:rPr>
            </w:pPr>
            <w:r>
              <w:rPr>
                <w:rFonts w:ascii="Calibri" w:eastAsia="Calibri" w:hAnsi="Calibri" w:cs="Calibri"/>
              </w:rPr>
              <w:t>19.8%</w:t>
            </w:r>
          </w:p>
        </w:tc>
      </w:tr>
      <w:tr w:rsidR="647AC970" w14:paraId="3CE91484" w14:textId="77777777" w:rsidTr="3985F7C2">
        <w:trPr>
          <w:trHeight w:val="870"/>
        </w:trPr>
        <w:tc>
          <w:tcPr>
            <w:tcW w:w="6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3D11F57" w14:textId="6CDB26D5" w:rsidR="647AC970" w:rsidRDefault="3165EBDD" w:rsidP="3985F7C2">
            <w:pPr>
              <w:spacing w:before="60" w:after="60"/>
              <w:ind w:left="60" w:right="60"/>
              <w:rPr>
                <w:rFonts w:ascii="Calibri" w:eastAsia="Calibri" w:hAnsi="Calibri" w:cs="Calibri"/>
                <w:b/>
                <w:bCs/>
                <w:color w:val="000000" w:themeColor="text1"/>
              </w:rPr>
            </w:pPr>
            <w:r w:rsidRPr="3985F7C2">
              <w:rPr>
                <w:rFonts w:ascii="Calibri" w:eastAsia="Calibri" w:hAnsi="Calibri" w:cs="Calibri"/>
                <w:color w:val="000000" w:themeColor="text1"/>
              </w:rPr>
              <w:t xml:space="preserve">Academic year/years that our current pupil premium strategy plan covers </w:t>
            </w:r>
            <w:r w:rsidRPr="3985F7C2">
              <w:rPr>
                <w:rFonts w:ascii="Calibri" w:eastAsia="Calibri" w:hAnsi="Calibri" w:cs="Calibri"/>
                <w:b/>
                <w:bCs/>
                <w:color w:val="000000" w:themeColor="text1"/>
              </w:rPr>
              <w:t>(</w:t>
            </w:r>
            <w:r w:rsidR="41D9A603" w:rsidRPr="3985F7C2">
              <w:rPr>
                <w:rFonts w:ascii="Calibri" w:eastAsia="Calibri" w:hAnsi="Calibri" w:cs="Calibri"/>
                <w:b/>
                <w:bCs/>
                <w:color w:val="000000" w:themeColor="text1"/>
              </w:rPr>
              <w:t>3-year</w:t>
            </w:r>
            <w:r w:rsidRPr="3985F7C2">
              <w:rPr>
                <w:rFonts w:ascii="Calibri" w:eastAsia="Calibri" w:hAnsi="Calibri" w:cs="Calibri"/>
                <w:b/>
                <w:bCs/>
                <w:color w:val="000000" w:themeColor="text1"/>
              </w:rPr>
              <w:t xml:space="preserve"> plans are recommended)</w:t>
            </w:r>
          </w:p>
        </w:tc>
        <w:tc>
          <w:tcPr>
            <w:tcW w:w="3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0C5F71F" w14:textId="4FD85257" w:rsidR="647AC970" w:rsidRDefault="0048368D" w:rsidP="0048368D">
            <w:pPr>
              <w:spacing w:after="0"/>
              <w:ind w:left="-690"/>
              <w:jc w:val="center"/>
              <w:rPr>
                <w:rFonts w:ascii="Calibri" w:eastAsia="Calibri" w:hAnsi="Calibri" w:cs="Calibri"/>
              </w:rPr>
            </w:pPr>
            <w:r>
              <w:rPr>
                <w:rFonts w:ascii="Calibri" w:eastAsia="Calibri" w:hAnsi="Calibri" w:cs="Calibri"/>
              </w:rPr>
              <w:t>2025-2028</w:t>
            </w:r>
          </w:p>
        </w:tc>
      </w:tr>
      <w:tr w:rsidR="647AC970" w14:paraId="5CFA7002" w14:textId="77777777" w:rsidTr="3985F7C2">
        <w:trPr>
          <w:trHeight w:val="600"/>
        </w:trPr>
        <w:tc>
          <w:tcPr>
            <w:tcW w:w="6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407779F" w14:textId="5E540BC9" w:rsidR="647AC970" w:rsidRDefault="3165EBDD" w:rsidP="3985F7C2">
            <w:pPr>
              <w:spacing w:before="60" w:after="60"/>
              <w:ind w:left="60" w:right="60"/>
              <w:rPr>
                <w:rFonts w:ascii="Calibri" w:eastAsia="Calibri" w:hAnsi="Calibri" w:cs="Calibri"/>
                <w:color w:val="000000" w:themeColor="text1"/>
              </w:rPr>
            </w:pPr>
            <w:r w:rsidRPr="3985F7C2">
              <w:rPr>
                <w:rFonts w:ascii="Calibri" w:eastAsia="Calibri" w:hAnsi="Calibri" w:cs="Calibri"/>
                <w:color w:val="000000" w:themeColor="text1"/>
              </w:rPr>
              <w:t>Date this statement was published</w:t>
            </w:r>
          </w:p>
        </w:tc>
        <w:tc>
          <w:tcPr>
            <w:tcW w:w="3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54434C6" w14:textId="1A70DDAE" w:rsidR="647AC970" w:rsidRDefault="0048368D" w:rsidP="0048368D">
            <w:pPr>
              <w:spacing w:after="0"/>
              <w:ind w:left="-690"/>
              <w:jc w:val="center"/>
              <w:rPr>
                <w:rFonts w:ascii="Calibri" w:eastAsia="Calibri" w:hAnsi="Calibri" w:cs="Calibri"/>
              </w:rPr>
            </w:pPr>
            <w:r>
              <w:rPr>
                <w:rFonts w:ascii="Calibri" w:eastAsia="Calibri" w:hAnsi="Calibri" w:cs="Calibri"/>
              </w:rPr>
              <w:t>October 2025</w:t>
            </w:r>
          </w:p>
        </w:tc>
      </w:tr>
      <w:tr w:rsidR="647AC970" w14:paraId="1FE88800" w14:textId="77777777" w:rsidTr="3985F7C2">
        <w:trPr>
          <w:trHeight w:val="600"/>
        </w:trPr>
        <w:tc>
          <w:tcPr>
            <w:tcW w:w="6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6388222" w14:textId="39B51DEA" w:rsidR="647AC970" w:rsidRDefault="3165EBDD" w:rsidP="3985F7C2">
            <w:pPr>
              <w:spacing w:before="60" w:after="60"/>
              <w:ind w:left="60" w:right="60"/>
              <w:rPr>
                <w:rFonts w:ascii="Calibri" w:eastAsia="Calibri" w:hAnsi="Calibri" w:cs="Calibri"/>
                <w:color w:val="000000" w:themeColor="text1"/>
              </w:rPr>
            </w:pPr>
            <w:r w:rsidRPr="3985F7C2">
              <w:rPr>
                <w:rFonts w:ascii="Calibri" w:eastAsia="Calibri" w:hAnsi="Calibri" w:cs="Calibri"/>
                <w:color w:val="000000" w:themeColor="text1"/>
              </w:rPr>
              <w:t>Date on which it will be reviewed</w:t>
            </w:r>
          </w:p>
        </w:tc>
        <w:tc>
          <w:tcPr>
            <w:tcW w:w="3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81926FB" w14:textId="24FD6269" w:rsidR="647AC970" w:rsidRDefault="0048368D" w:rsidP="0048368D">
            <w:pPr>
              <w:spacing w:after="0"/>
              <w:ind w:left="-690"/>
              <w:jc w:val="center"/>
              <w:rPr>
                <w:rFonts w:ascii="Calibri" w:eastAsia="Calibri" w:hAnsi="Calibri" w:cs="Calibri"/>
              </w:rPr>
            </w:pPr>
            <w:r>
              <w:rPr>
                <w:rFonts w:ascii="Calibri" w:eastAsia="Calibri" w:hAnsi="Calibri" w:cs="Calibri"/>
              </w:rPr>
              <w:t>October 2026</w:t>
            </w:r>
          </w:p>
        </w:tc>
      </w:tr>
      <w:tr w:rsidR="647AC970" w14:paraId="725FC862" w14:textId="77777777" w:rsidTr="3985F7C2">
        <w:trPr>
          <w:trHeight w:val="600"/>
        </w:trPr>
        <w:tc>
          <w:tcPr>
            <w:tcW w:w="6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78B1888" w14:textId="295BB1B5" w:rsidR="647AC970" w:rsidRDefault="3165EBDD" w:rsidP="3985F7C2">
            <w:pPr>
              <w:spacing w:before="60" w:after="60"/>
              <w:ind w:left="60" w:right="60"/>
              <w:rPr>
                <w:rFonts w:ascii="Calibri" w:eastAsia="Calibri" w:hAnsi="Calibri" w:cs="Calibri"/>
                <w:color w:val="000000" w:themeColor="text1"/>
              </w:rPr>
            </w:pPr>
            <w:r w:rsidRPr="3985F7C2">
              <w:rPr>
                <w:rFonts w:ascii="Calibri" w:eastAsia="Calibri" w:hAnsi="Calibri" w:cs="Calibri"/>
                <w:color w:val="000000" w:themeColor="text1"/>
              </w:rPr>
              <w:t>Statement authorised by</w:t>
            </w:r>
          </w:p>
        </w:tc>
        <w:tc>
          <w:tcPr>
            <w:tcW w:w="3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747AEE0" w14:textId="5EEE43DE" w:rsidR="647AC970" w:rsidRDefault="0048368D" w:rsidP="0048368D">
            <w:pPr>
              <w:spacing w:after="0"/>
              <w:ind w:left="-690"/>
              <w:jc w:val="center"/>
              <w:rPr>
                <w:rFonts w:ascii="Calibri" w:eastAsia="Calibri" w:hAnsi="Calibri" w:cs="Calibri"/>
              </w:rPr>
            </w:pPr>
            <w:r>
              <w:rPr>
                <w:rFonts w:ascii="Calibri" w:eastAsia="Calibri" w:hAnsi="Calibri" w:cs="Calibri"/>
              </w:rPr>
              <w:t>Mrs C McColville</w:t>
            </w:r>
          </w:p>
        </w:tc>
      </w:tr>
      <w:tr w:rsidR="647AC970" w14:paraId="3538BBB1" w14:textId="77777777" w:rsidTr="3985F7C2">
        <w:trPr>
          <w:trHeight w:val="600"/>
        </w:trPr>
        <w:tc>
          <w:tcPr>
            <w:tcW w:w="6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E329D54" w14:textId="20B1FF23" w:rsidR="647AC970" w:rsidRDefault="3165EBDD" w:rsidP="3985F7C2">
            <w:pPr>
              <w:spacing w:before="60" w:after="60"/>
              <w:ind w:left="60" w:right="60"/>
              <w:rPr>
                <w:rFonts w:ascii="Calibri" w:eastAsia="Calibri" w:hAnsi="Calibri" w:cs="Calibri"/>
                <w:color w:val="000000" w:themeColor="text1"/>
              </w:rPr>
            </w:pPr>
            <w:r w:rsidRPr="3985F7C2">
              <w:rPr>
                <w:rFonts w:ascii="Calibri" w:eastAsia="Calibri" w:hAnsi="Calibri" w:cs="Calibri"/>
                <w:color w:val="000000" w:themeColor="text1"/>
              </w:rPr>
              <w:t>Pupil premium lead</w:t>
            </w:r>
          </w:p>
        </w:tc>
        <w:tc>
          <w:tcPr>
            <w:tcW w:w="3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5013449" w14:textId="26A22973" w:rsidR="647AC970" w:rsidRDefault="0048368D" w:rsidP="0048368D">
            <w:pPr>
              <w:spacing w:after="0"/>
              <w:ind w:left="-690"/>
              <w:jc w:val="center"/>
              <w:rPr>
                <w:rFonts w:ascii="Calibri" w:eastAsia="Calibri" w:hAnsi="Calibri" w:cs="Calibri"/>
              </w:rPr>
            </w:pPr>
            <w:r>
              <w:rPr>
                <w:rFonts w:ascii="Calibri" w:eastAsia="Calibri" w:hAnsi="Calibri" w:cs="Calibri"/>
              </w:rPr>
              <w:t>Mrs C McColville</w:t>
            </w:r>
          </w:p>
        </w:tc>
      </w:tr>
      <w:tr w:rsidR="647AC970" w14:paraId="1BFEC0B9" w14:textId="77777777" w:rsidTr="3985F7C2">
        <w:trPr>
          <w:trHeight w:val="600"/>
        </w:trPr>
        <w:tc>
          <w:tcPr>
            <w:tcW w:w="6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40A26FE" w14:textId="27BDAD25" w:rsidR="647AC970" w:rsidRDefault="3165EBDD" w:rsidP="3985F7C2">
            <w:pPr>
              <w:spacing w:before="60" w:after="60"/>
              <w:ind w:left="60" w:right="60"/>
              <w:rPr>
                <w:rFonts w:ascii="Calibri" w:eastAsia="Calibri" w:hAnsi="Calibri" w:cs="Calibri"/>
                <w:color w:val="000000" w:themeColor="text1"/>
              </w:rPr>
            </w:pPr>
            <w:r w:rsidRPr="3985F7C2">
              <w:rPr>
                <w:rFonts w:ascii="Calibri" w:eastAsia="Calibri" w:hAnsi="Calibri" w:cs="Calibri"/>
                <w:color w:val="000000" w:themeColor="text1"/>
              </w:rPr>
              <w:t>Governor / Trustee lead</w:t>
            </w:r>
          </w:p>
        </w:tc>
        <w:tc>
          <w:tcPr>
            <w:tcW w:w="3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FA54FBD" w14:textId="189203BD" w:rsidR="647AC970" w:rsidRDefault="0048368D" w:rsidP="0048368D">
            <w:pPr>
              <w:spacing w:after="0"/>
              <w:ind w:left="-690"/>
              <w:jc w:val="center"/>
              <w:rPr>
                <w:rFonts w:ascii="Calibri" w:eastAsia="Calibri" w:hAnsi="Calibri" w:cs="Calibri"/>
              </w:rPr>
            </w:pPr>
            <w:r>
              <w:rPr>
                <w:rFonts w:ascii="Calibri" w:eastAsia="Calibri" w:hAnsi="Calibri" w:cs="Calibri"/>
              </w:rPr>
              <w:t>Mr. J McCormick</w:t>
            </w:r>
          </w:p>
        </w:tc>
      </w:tr>
    </w:tbl>
    <w:p w14:paraId="7C13A90B" w14:textId="19A4E2F2" w:rsidR="647AC970" w:rsidRDefault="647AC970" w:rsidP="3985F7C2">
      <w:pPr>
        <w:rPr>
          <w:rFonts w:ascii="Calibri" w:eastAsia="Calibri" w:hAnsi="Calibri" w:cs="Calibri"/>
        </w:rPr>
      </w:pPr>
    </w:p>
    <w:p w14:paraId="65FC2418" w14:textId="2CF7A17E" w:rsidR="647AC970" w:rsidRDefault="647AC970" w:rsidP="3985F7C2">
      <w:pPr>
        <w:rPr>
          <w:rFonts w:ascii="Calibri" w:eastAsia="Calibri" w:hAnsi="Calibri" w:cs="Calibri"/>
        </w:rPr>
      </w:pPr>
    </w:p>
    <w:p w14:paraId="1583209F" w14:textId="73756921" w:rsidR="647AC970" w:rsidRDefault="647AC970" w:rsidP="3985F7C2">
      <w:pPr>
        <w:rPr>
          <w:rFonts w:ascii="Calibri" w:eastAsia="Calibri" w:hAnsi="Calibri" w:cs="Calibri"/>
        </w:rPr>
      </w:pPr>
    </w:p>
    <w:p w14:paraId="23027C8D" w14:textId="5C2521A7" w:rsidR="647AC970" w:rsidRDefault="647AC970" w:rsidP="3985F7C2">
      <w:pPr>
        <w:spacing w:before="480" w:after="240"/>
        <w:rPr>
          <w:rFonts w:ascii="Calibri" w:eastAsia="Calibri" w:hAnsi="Calibri" w:cs="Calibri"/>
        </w:rPr>
      </w:pPr>
    </w:p>
    <w:p w14:paraId="040ADB1A" w14:textId="77777777" w:rsidR="00361FA1" w:rsidRDefault="00361FA1" w:rsidP="3985F7C2">
      <w:pPr>
        <w:spacing w:before="480" w:after="240"/>
        <w:rPr>
          <w:rFonts w:ascii="Calibri" w:eastAsia="Calibri" w:hAnsi="Calibri" w:cs="Calibri"/>
          <w:b/>
          <w:bCs/>
          <w:color w:val="104F75"/>
          <w:sz w:val="32"/>
          <w:szCs w:val="32"/>
        </w:rPr>
      </w:pPr>
    </w:p>
    <w:p w14:paraId="79A3956F" w14:textId="77777777" w:rsidR="00361FA1" w:rsidRDefault="00361FA1" w:rsidP="3985F7C2">
      <w:pPr>
        <w:spacing w:before="480" w:after="240"/>
        <w:rPr>
          <w:rFonts w:ascii="Calibri" w:eastAsia="Calibri" w:hAnsi="Calibri" w:cs="Calibri"/>
          <w:b/>
          <w:bCs/>
          <w:color w:val="104F75"/>
          <w:sz w:val="32"/>
          <w:szCs w:val="32"/>
        </w:rPr>
      </w:pPr>
    </w:p>
    <w:p w14:paraId="2E2DA65C" w14:textId="2F841843" w:rsidR="1A7C29CE" w:rsidRDefault="1A7C29CE" w:rsidP="3985F7C2">
      <w:pPr>
        <w:spacing w:before="480" w:after="240"/>
        <w:rPr>
          <w:rFonts w:ascii="Calibri" w:eastAsia="Calibri" w:hAnsi="Calibri" w:cs="Calibri"/>
          <w:b/>
          <w:bCs/>
          <w:color w:val="104F75"/>
          <w:sz w:val="32"/>
          <w:szCs w:val="32"/>
        </w:rPr>
      </w:pPr>
      <w:r w:rsidRPr="3985F7C2">
        <w:rPr>
          <w:rFonts w:ascii="Calibri" w:eastAsia="Calibri" w:hAnsi="Calibri" w:cs="Calibri"/>
          <w:b/>
          <w:bCs/>
          <w:color w:val="104F75"/>
          <w:sz w:val="32"/>
          <w:szCs w:val="32"/>
        </w:rPr>
        <w:lastRenderedPageBreak/>
        <w:t>Funding overview</w:t>
      </w:r>
    </w:p>
    <w:tbl>
      <w:tblPr>
        <w:tblW w:w="0" w:type="auto"/>
        <w:tblLayout w:type="fixed"/>
        <w:tblLook w:val="06A0" w:firstRow="1" w:lastRow="0" w:firstColumn="1" w:lastColumn="0" w:noHBand="1" w:noVBand="1"/>
      </w:tblPr>
      <w:tblGrid>
        <w:gridCol w:w="3385"/>
        <w:gridCol w:w="1780"/>
        <w:gridCol w:w="1780"/>
        <w:gridCol w:w="1780"/>
      </w:tblGrid>
      <w:tr w:rsidR="647AC970" w14:paraId="62BD2C85" w14:textId="77777777" w:rsidTr="3985F7C2">
        <w:trPr>
          <w:trHeight w:val="660"/>
        </w:trPr>
        <w:tc>
          <w:tcPr>
            <w:tcW w:w="33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E2E9"/>
            <w:tcMar>
              <w:top w:w="100" w:type="dxa"/>
              <w:left w:w="100" w:type="dxa"/>
              <w:bottom w:w="100" w:type="dxa"/>
              <w:right w:w="100" w:type="dxa"/>
            </w:tcMar>
          </w:tcPr>
          <w:p w14:paraId="57C12A2F" w14:textId="07A8CE86" w:rsidR="647AC970" w:rsidRDefault="3165EBDD" w:rsidP="3985F7C2">
            <w:pPr>
              <w:spacing w:before="60" w:after="60"/>
              <w:ind w:left="60" w:right="60"/>
              <w:rPr>
                <w:rFonts w:ascii="Calibri" w:eastAsia="Calibri" w:hAnsi="Calibri" w:cs="Calibri"/>
                <w:b/>
                <w:bCs/>
                <w:color w:val="000000" w:themeColor="text1"/>
              </w:rPr>
            </w:pPr>
            <w:r w:rsidRPr="3985F7C2">
              <w:rPr>
                <w:rFonts w:ascii="Calibri" w:eastAsia="Calibri" w:hAnsi="Calibri" w:cs="Calibri"/>
                <w:b/>
                <w:bCs/>
                <w:color w:val="000000" w:themeColor="text1"/>
              </w:rPr>
              <w:t>Detail</w: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E2E9"/>
            <w:tcMar>
              <w:top w:w="100" w:type="dxa"/>
              <w:left w:w="100" w:type="dxa"/>
              <w:bottom w:w="100" w:type="dxa"/>
              <w:right w:w="100" w:type="dxa"/>
            </w:tcMar>
          </w:tcPr>
          <w:p w14:paraId="7D4691FC" w14:textId="5A626BC5" w:rsidR="647AC970" w:rsidRDefault="3165EBDD" w:rsidP="3985F7C2">
            <w:pPr>
              <w:spacing w:before="60" w:after="60"/>
              <w:ind w:left="60" w:right="60"/>
              <w:jc w:val="center"/>
              <w:rPr>
                <w:rFonts w:ascii="Calibri" w:eastAsia="Calibri" w:hAnsi="Calibri" w:cs="Calibri"/>
                <w:b/>
                <w:bCs/>
                <w:color w:val="000000" w:themeColor="text1"/>
                <w:sz w:val="20"/>
                <w:szCs w:val="20"/>
              </w:rPr>
            </w:pPr>
            <w:r w:rsidRPr="3985F7C2">
              <w:rPr>
                <w:rFonts w:ascii="Calibri" w:eastAsia="Calibri" w:hAnsi="Calibri" w:cs="Calibri"/>
                <w:b/>
                <w:bCs/>
                <w:color w:val="000000" w:themeColor="text1"/>
                <w:sz w:val="20"/>
                <w:szCs w:val="20"/>
              </w:rPr>
              <w:t xml:space="preserve">Amount </w:t>
            </w:r>
          </w:p>
          <w:p w14:paraId="293B564C" w14:textId="45920D43" w:rsidR="647AC970" w:rsidRDefault="3165EBDD" w:rsidP="3985F7C2">
            <w:pPr>
              <w:spacing w:after="60"/>
              <w:ind w:left="60" w:right="60"/>
              <w:jc w:val="center"/>
              <w:rPr>
                <w:rFonts w:ascii="Calibri" w:eastAsia="Calibri" w:hAnsi="Calibri" w:cs="Calibri"/>
                <w:b/>
                <w:bCs/>
                <w:color w:val="000000" w:themeColor="text1"/>
                <w:sz w:val="20"/>
                <w:szCs w:val="20"/>
              </w:rPr>
            </w:pPr>
            <w:r w:rsidRPr="3985F7C2">
              <w:rPr>
                <w:rFonts w:ascii="Calibri" w:eastAsia="Calibri" w:hAnsi="Calibri" w:cs="Calibri"/>
                <w:b/>
                <w:bCs/>
                <w:color w:val="000000" w:themeColor="text1"/>
                <w:sz w:val="20"/>
                <w:szCs w:val="20"/>
              </w:rPr>
              <w:t>2025-2026</w: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E2E9"/>
            <w:tcMar>
              <w:top w:w="100" w:type="dxa"/>
              <w:left w:w="100" w:type="dxa"/>
              <w:bottom w:w="100" w:type="dxa"/>
              <w:right w:w="100" w:type="dxa"/>
            </w:tcMar>
          </w:tcPr>
          <w:p w14:paraId="1EEB98EC" w14:textId="63857BC9" w:rsidR="647AC970" w:rsidRDefault="3165EBDD" w:rsidP="3985F7C2">
            <w:pPr>
              <w:spacing w:before="60" w:after="60"/>
              <w:ind w:left="60" w:right="60"/>
              <w:jc w:val="center"/>
              <w:rPr>
                <w:rFonts w:ascii="Calibri" w:eastAsia="Calibri" w:hAnsi="Calibri" w:cs="Calibri"/>
                <w:b/>
                <w:bCs/>
                <w:color w:val="000000" w:themeColor="text1"/>
                <w:sz w:val="20"/>
                <w:szCs w:val="20"/>
              </w:rPr>
            </w:pPr>
            <w:r w:rsidRPr="3985F7C2">
              <w:rPr>
                <w:rFonts w:ascii="Calibri" w:eastAsia="Calibri" w:hAnsi="Calibri" w:cs="Calibri"/>
                <w:b/>
                <w:bCs/>
                <w:color w:val="000000" w:themeColor="text1"/>
                <w:sz w:val="20"/>
                <w:szCs w:val="20"/>
              </w:rPr>
              <w:t xml:space="preserve">Amount </w:t>
            </w:r>
          </w:p>
          <w:p w14:paraId="30BECF66" w14:textId="19E82937" w:rsidR="647AC970" w:rsidRDefault="3165EBDD" w:rsidP="3985F7C2">
            <w:pPr>
              <w:spacing w:before="60" w:after="60"/>
              <w:ind w:left="60" w:right="60"/>
              <w:jc w:val="center"/>
              <w:rPr>
                <w:rFonts w:ascii="Calibri" w:eastAsia="Calibri" w:hAnsi="Calibri" w:cs="Calibri"/>
                <w:b/>
                <w:bCs/>
                <w:color w:val="000000" w:themeColor="text1"/>
                <w:sz w:val="20"/>
                <w:szCs w:val="20"/>
              </w:rPr>
            </w:pPr>
            <w:r w:rsidRPr="3985F7C2">
              <w:rPr>
                <w:rFonts w:ascii="Calibri" w:eastAsia="Calibri" w:hAnsi="Calibri" w:cs="Calibri"/>
                <w:b/>
                <w:bCs/>
                <w:color w:val="000000" w:themeColor="text1"/>
                <w:sz w:val="20"/>
                <w:szCs w:val="20"/>
              </w:rPr>
              <w:t>2026-2027</w: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E2E9"/>
            <w:tcMar>
              <w:top w:w="100" w:type="dxa"/>
              <w:left w:w="100" w:type="dxa"/>
              <w:bottom w:w="100" w:type="dxa"/>
              <w:right w:w="100" w:type="dxa"/>
            </w:tcMar>
          </w:tcPr>
          <w:p w14:paraId="6ED75491" w14:textId="0F3A1CF3" w:rsidR="647AC970" w:rsidRDefault="3165EBDD" w:rsidP="3985F7C2">
            <w:pPr>
              <w:spacing w:before="60" w:after="60"/>
              <w:ind w:left="60" w:right="60"/>
              <w:jc w:val="center"/>
              <w:rPr>
                <w:rFonts w:ascii="Calibri" w:eastAsia="Calibri" w:hAnsi="Calibri" w:cs="Calibri"/>
                <w:b/>
                <w:bCs/>
                <w:color w:val="000000" w:themeColor="text1"/>
                <w:sz w:val="20"/>
                <w:szCs w:val="20"/>
              </w:rPr>
            </w:pPr>
            <w:r w:rsidRPr="3985F7C2">
              <w:rPr>
                <w:rFonts w:ascii="Calibri" w:eastAsia="Calibri" w:hAnsi="Calibri" w:cs="Calibri"/>
                <w:b/>
                <w:bCs/>
                <w:color w:val="000000" w:themeColor="text1"/>
                <w:sz w:val="20"/>
                <w:szCs w:val="20"/>
              </w:rPr>
              <w:t xml:space="preserve">Amount </w:t>
            </w:r>
          </w:p>
          <w:p w14:paraId="1409024B" w14:textId="18DD8D88" w:rsidR="647AC970" w:rsidRDefault="3165EBDD" w:rsidP="3985F7C2">
            <w:pPr>
              <w:spacing w:before="60" w:after="60"/>
              <w:ind w:left="60" w:right="60"/>
              <w:jc w:val="center"/>
              <w:rPr>
                <w:rFonts w:ascii="Calibri" w:eastAsia="Calibri" w:hAnsi="Calibri" w:cs="Calibri"/>
                <w:b/>
                <w:bCs/>
                <w:color w:val="000000" w:themeColor="text1"/>
                <w:sz w:val="20"/>
                <w:szCs w:val="20"/>
              </w:rPr>
            </w:pPr>
            <w:r w:rsidRPr="3985F7C2">
              <w:rPr>
                <w:rFonts w:ascii="Calibri" w:eastAsia="Calibri" w:hAnsi="Calibri" w:cs="Calibri"/>
                <w:b/>
                <w:bCs/>
                <w:color w:val="000000" w:themeColor="text1"/>
                <w:sz w:val="20"/>
                <w:szCs w:val="20"/>
              </w:rPr>
              <w:t>2027-2028</w:t>
            </w:r>
          </w:p>
        </w:tc>
      </w:tr>
      <w:tr w:rsidR="647AC970" w14:paraId="22A5B48C" w14:textId="77777777" w:rsidTr="3985F7C2">
        <w:trPr>
          <w:trHeight w:val="780"/>
        </w:trPr>
        <w:tc>
          <w:tcPr>
            <w:tcW w:w="33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4A66B96" w14:textId="310C0335" w:rsidR="647AC970" w:rsidRDefault="3165EBDD" w:rsidP="3985F7C2">
            <w:pPr>
              <w:spacing w:after="60"/>
              <w:ind w:left="60" w:right="60"/>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Pupil premium funding allocation this academic year</w: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62BD9B1" w14:textId="14F35F1E" w:rsidR="0048368D" w:rsidRDefault="0048368D" w:rsidP="3985F7C2">
            <w:pPr>
              <w:spacing w:after="0"/>
              <w:ind w:left="-570"/>
              <w:rPr>
                <w:rFonts w:ascii="Calibri" w:eastAsia="Calibri" w:hAnsi="Calibri" w:cs="Calibri"/>
                <w:sz w:val="20"/>
                <w:szCs w:val="20"/>
              </w:rPr>
            </w:pPr>
          </w:p>
          <w:p w14:paraId="5794C495" w14:textId="0268D6E8" w:rsidR="647AC970" w:rsidRPr="0048368D" w:rsidRDefault="0048368D" w:rsidP="0048368D">
            <w:pPr>
              <w:jc w:val="center"/>
              <w:rPr>
                <w:rFonts w:ascii="Calibri" w:eastAsia="Calibri" w:hAnsi="Calibri" w:cs="Calibri"/>
                <w:sz w:val="20"/>
                <w:szCs w:val="20"/>
              </w:rPr>
            </w:pPr>
            <w:r>
              <w:rPr>
                <w:rFonts w:ascii="Calibri" w:eastAsia="Calibri" w:hAnsi="Calibri" w:cs="Calibri"/>
                <w:sz w:val="20"/>
                <w:szCs w:val="20"/>
              </w:rPr>
              <w:t>£97,384</w: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C80A7AE" w14:textId="5028458C" w:rsidR="005A5F85" w:rsidRDefault="005A5F85" w:rsidP="3985F7C2">
            <w:pPr>
              <w:spacing w:after="0"/>
              <w:ind w:left="-570"/>
              <w:rPr>
                <w:rFonts w:ascii="Calibri" w:eastAsia="Calibri" w:hAnsi="Calibri" w:cs="Calibri"/>
                <w:sz w:val="20"/>
                <w:szCs w:val="20"/>
              </w:rPr>
            </w:pPr>
          </w:p>
          <w:p w14:paraId="3400F5BC" w14:textId="2F86251B" w:rsidR="647AC970" w:rsidRPr="005A5F85" w:rsidRDefault="00D11275" w:rsidP="005A5F85">
            <w:pPr>
              <w:jc w:val="center"/>
              <w:rPr>
                <w:rFonts w:ascii="Calibri" w:eastAsia="Calibri" w:hAnsi="Calibri" w:cs="Calibri"/>
                <w:sz w:val="20"/>
                <w:szCs w:val="20"/>
              </w:rPr>
            </w:pPr>
            <w:r>
              <w:rPr>
                <w:rFonts w:ascii="Calibri" w:eastAsia="Calibri" w:hAnsi="Calibri" w:cs="Calibri"/>
                <w:sz w:val="20"/>
                <w:szCs w:val="20"/>
              </w:rPr>
              <w:t>£92,215</w: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4CAA758" w14:textId="4A5C4CF6" w:rsidR="647AC970" w:rsidRDefault="647AC970" w:rsidP="3985F7C2">
            <w:pPr>
              <w:spacing w:after="0"/>
              <w:ind w:left="-570"/>
              <w:rPr>
                <w:rFonts w:ascii="Calibri" w:eastAsia="Calibri" w:hAnsi="Calibri" w:cs="Calibri"/>
                <w:sz w:val="20"/>
                <w:szCs w:val="20"/>
              </w:rPr>
            </w:pPr>
          </w:p>
        </w:tc>
      </w:tr>
      <w:tr w:rsidR="647AC970" w14:paraId="2E923ADD" w14:textId="77777777" w:rsidTr="3985F7C2">
        <w:trPr>
          <w:trHeight w:val="600"/>
        </w:trPr>
        <w:tc>
          <w:tcPr>
            <w:tcW w:w="33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EFEEAE7" w14:textId="3D86311F" w:rsidR="647AC970" w:rsidRDefault="3165EBDD" w:rsidP="3985F7C2">
            <w:pPr>
              <w:spacing w:after="60"/>
              <w:ind w:left="60" w:right="60"/>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Recovery premium funding allocation this academic year</w: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D653190" w14:textId="08B58711" w:rsidR="647AC970" w:rsidRDefault="647AC970" w:rsidP="3985F7C2">
            <w:pPr>
              <w:spacing w:after="0"/>
              <w:ind w:left="-570"/>
              <w:rPr>
                <w:rFonts w:ascii="Calibri" w:eastAsia="Calibri" w:hAnsi="Calibri" w:cs="Calibri"/>
                <w:sz w:val="20"/>
                <w:szCs w:val="20"/>
              </w:rPr>
            </w:pP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18395B1" w14:textId="3B40CCD7" w:rsidR="647AC970" w:rsidRDefault="647AC970" w:rsidP="3985F7C2">
            <w:pPr>
              <w:spacing w:after="0"/>
              <w:ind w:left="-570"/>
              <w:rPr>
                <w:rFonts w:ascii="Calibri" w:eastAsia="Calibri" w:hAnsi="Calibri" w:cs="Calibri"/>
                <w:sz w:val="20"/>
                <w:szCs w:val="20"/>
              </w:rPr>
            </w:pP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C8BE586" w14:textId="0CDCE9EB" w:rsidR="647AC970" w:rsidRDefault="647AC970" w:rsidP="3985F7C2">
            <w:pPr>
              <w:spacing w:after="0"/>
              <w:ind w:left="-570"/>
              <w:rPr>
                <w:rFonts w:ascii="Calibri" w:eastAsia="Calibri" w:hAnsi="Calibri" w:cs="Calibri"/>
                <w:sz w:val="20"/>
                <w:szCs w:val="20"/>
              </w:rPr>
            </w:pPr>
          </w:p>
        </w:tc>
      </w:tr>
      <w:tr w:rsidR="647AC970" w14:paraId="3C903861" w14:textId="77777777" w:rsidTr="3985F7C2">
        <w:trPr>
          <w:trHeight w:val="870"/>
        </w:trPr>
        <w:tc>
          <w:tcPr>
            <w:tcW w:w="33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FF1C0B8" w14:textId="24E7F1B5" w:rsidR="647AC970" w:rsidRDefault="3165EBDD" w:rsidP="3985F7C2">
            <w:pPr>
              <w:spacing w:after="60"/>
              <w:ind w:left="60" w:right="60"/>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Pupil premium funding carried forward from previous years (enter £0 if not applicable)</w: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FB3EF71" w14:textId="34A631D1" w:rsidR="0048368D" w:rsidRDefault="0048368D" w:rsidP="3985F7C2">
            <w:pPr>
              <w:spacing w:after="0"/>
              <w:ind w:left="-570"/>
              <w:rPr>
                <w:rFonts w:ascii="Calibri" w:eastAsia="Calibri" w:hAnsi="Calibri" w:cs="Calibri"/>
                <w:sz w:val="20"/>
                <w:szCs w:val="20"/>
              </w:rPr>
            </w:pPr>
          </w:p>
          <w:p w14:paraId="66D1F5B1" w14:textId="5A4E9D3F" w:rsidR="647AC970" w:rsidRPr="0048368D" w:rsidRDefault="0048368D" w:rsidP="0048368D">
            <w:pPr>
              <w:jc w:val="center"/>
              <w:rPr>
                <w:rFonts w:ascii="Calibri" w:eastAsia="Calibri" w:hAnsi="Calibri" w:cs="Calibri"/>
                <w:sz w:val="20"/>
                <w:szCs w:val="20"/>
              </w:rPr>
            </w:pPr>
            <w:r>
              <w:rPr>
                <w:rFonts w:ascii="Calibri" w:eastAsia="Calibri" w:hAnsi="Calibri" w:cs="Calibri"/>
                <w:sz w:val="20"/>
                <w:szCs w:val="20"/>
              </w:rPr>
              <w:t>£0</w: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5863667" w14:textId="63C33451" w:rsidR="00D11275" w:rsidRDefault="00D11275" w:rsidP="3985F7C2">
            <w:pPr>
              <w:spacing w:after="0"/>
              <w:ind w:left="-570"/>
              <w:rPr>
                <w:rFonts w:ascii="Calibri" w:eastAsia="Calibri" w:hAnsi="Calibri" w:cs="Calibri"/>
                <w:sz w:val="20"/>
                <w:szCs w:val="20"/>
              </w:rPr>
            </w:pPr>
            <w:r>
              <w:rPr>
                <w:rFonts w:ascii="Calibri" w:eastAsia="Calibri" w:hAnsi="Calibri" w:cs="Calibri"/>
                <w:sz w:val="20"/>
                <w:szCs w:val="20"/>
              </w:rPr>
              <w:t>£</w:t>
            </w:r>
          </w:p>
          <w:p w14:paraId="52BAE7EF" w14:textId="7F156F88" w:rsidR="647AC970" w:rsidRPr="00D11275" w:rsidRDefault="00D11275" w:rsidP="00D11275">
            <w:pPr>
              <w:jc w:val="center"/>
              <w:rPr>
                <w:rFonts w:ascii="Calibri" w:eastAsia="Calibri" w:hAnsi="Calibri" w:cs="Calibri"/>
                <w:sz w:val="20"/>
                <w:szCs w:val="20"/>
              </w:rPr>
            </w:pPr>
            <w:r>
              <w:rPr>
                <w:rFonts w:ascii="Calibri" w:eastAsia="Calibri" w:hAnsi="Calibri" w:cs="Calibri"/>
                <w:sz w:val="20"/>
                <w:szCs w:val="20"/>
              </w:rPr>
              <w:t>£0</w: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BC162AB" w14:textId="0A5CA91A" w:rsidR="647AC970" w:rsidRDefault="647AC970" w:rsidP="3985F7C2">
            <w:pPr>
              <w:spacing w:after="0"/>
              <w:ind w:left="-570"/>
              <w:rPr>
                <w:rFonts w:ascii="Calibri" w:eastAsia="Calibri" w:hAnsi="Calibri" w:cs="Calibri"/>
                <w:sz w:val="20"/>
                <w:szCs w:val="20"/>
              </w:rPr>
            </w:pPr>
          </w:p>
        </w:tc>
      </w:tr>
      <w:tr w:rsidR="647AC970" w14:paraId="7A1932D0" w14:textId="77777777" w:rsidTr="3985F7C2">
        <w:trPr>
          <w:trHeight w:val="1470"/>
        </w:trPr>
        <w:tc>
          <w:tcPr>
            <w:tcW w:w="33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57D0BEC" w14:textId="5479496F" w:rsidR="647AC970" w:rsidRDefault="3165EBDD" w:rsidP="3985F7C2">
            <w:pPr>
              <w:spacing w:before="60" w:after="60"/>
              <w:ind w:left="60" w:right="60"/>
              <w:rPr>
                <w:rFonts w:ascii="Calibri" w:eastAsia="Calibri" w:hAnsi="Calibri" w:cs="Calibri"/>
                <w:b/>
                <w:bCs/>
                <w:color w:val="000000" w:themeColor="text1"/>
                <w:sz w:val="20"/>
                <w:szCs w:val="20"/>
              </w:rPr>
            </w:pPr>
            <w:r w:rsidRPr="3985F7C2">
              <w:rPr>
                <w:rFonts w:ascii="Calibri" w:eastAsia="Calibri" w:hAnsi="Calibri" w:cs="Calibri"/>
                <w:b/>
                <w:bCs/>
                <w:color w:val="000000" w:themeColor="text1"/>
                <w:sz w:val="20"/>
                <w:szCs w:val="20"/>
              </w:rPr>
              <w:t>Total budget for this academic year</w:t>
            </w:r>
          </w:p>
          <w:p w14:paraId="71673EDF" w14:textId="0AAEC8B4" w:rsidR="647AC970" w:rsidRDefault="3165EBDD" w:rsidP="3985F7C2">
            <w:pPr>
              <w:spacing w:before="60" w:after="60"/>
              <w:ind w:left="60" w:right="60"/>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If your school is an academy in a trust that pools this funding, state the amount available to your school this academic year</w: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6FC19EB" w14:textId="0B093E61" w:rsidR="0048368D" w:rsidRDefault="0048368D" w:rsidP="3985F7C2">
            <w:pPr>
              <w:spacing w:after="0"/>
              <w:ind w:left="-570"/>
              <w:rPr>
                <w:rFonts w:ascii="Calibri" w:eastAsia="Calibri" w:hAnsi="Calibri" w:cs="Calibri"/>
                <w:sz w:val="20"/>
                <w:szCs w:val="20"/>
              </w:rPr>
            </w:pPr>
          </w:p>
          <w:p w14:paraId="7CAAB646" w14:textId="5C1E3F66" w:rsidR="647AC970" w:rsidRPr="0048368D" w:rsidRDefault="0048368D" w:rsidP="0048368D">
            <w:pPr>
              <w:jc w:val="center"/>
              <w:rPr>
                <w:rFonts w:ascii="Calibri" w:eastAsia="Calibri" w:hAnsi="Calibri" w:cs="Calibri"/>
                <w:sz w:val="20"/>
                <w:szCs w:val="20"/>
              </w:rPr>
            </w:pPr>
            <w:r>
              <w:rPr>
                <w:rFonts w:ascii="Calibri" w:eastAsia="Calibri" w:hAnsi="Calibri" w:cs="Calibri"/>
                <w:sz w:val="20"/>
                <w:szCs w:val="20"/>
              </w:rPr>
              <w:t>£97,384</w: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B84EB5B" w14:textId="7464A3F9" w:rsidR="00D11275" w:rsidRDefault="00D11275" w:rsidP="3985F7C2">
            <w:pPr>
              <w:spacing w:after="0"/>
              <w:ind w:left="-570"/>
              <w:rPr>
                <w:rFonts w:ascii="Calibri" w:eastAsia="Calibri" w:hAnsi="Calibri" w:cs="Calibri"/>
                <w:sz w:val="20"/>
                <w:szCs w:val="20"/>
              </w:rPr>
            </w:pPr>
          </w:p>
          <w:p w14:paraId="53F37321" w14:textId="6D95207E" w:rsidR="647AC970" w:rsidRPr="00D11275" w:rsidRDefault="00D11275" w:rsidP="00D11275">
            <w:pPr>
              <w:jc w:val="center"/>
              <w:rPr>
                <w:rFonts w:ascii="Calibri" w:eastAsia="Calibri" w:hAnsi="Calibri" w:cs="Calibri"/>
                <w:sz w:val="20"/>
                <w:szCs w:val="20"/>
              </w:rPr>
            </w:pPr>
            <w:r>
              <w:rPr>
                <w:rFonts w:ascii="Calibri" w:eastAsia="Calibri" w:hAnsi="Calibri" w:cs="Calibri"/>
                <w:sz w:val="20"/>
                <w:szCs w:val="20"/>
              </w:rPr>
              <w:t>£92,215</w:t>
            </w:r>
            <w:bookmarkStart w:id="0" w:name="_GoBack"/>
            <w:bookmarkEnd w:id="0"/>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CB2DB8A" w14:textId="575316C1" w:rsidR="647AC970" w:rsidRDefault="647AC970" w:rsidP="3985F7C2">
            <w:pPr>
              <w:spacing w:after="0"/>
              <w:ind w:left="-570"/>
              <w:rPr>
                <w:rFonts w:ascii="Calibri" w:eastAsia="Calibri" w:hAnsi="Calibri" w:cs="Calibri"/>
                <w:sz w:val="20"/>
                <w:szCs w:val="20"/>
              </w:rPr>
            </w:pPr>
          </w:p>
        </w:tc>
      </w:tr>
    </w:tbl>
    <w:p w14:paraId="03DB13CF" w14:textId="30FB07D8" w:rsidR="3985F7C2" w:rsidRDefault="3985F7C2" w:rsidP="3985F7C2">
      <w:pPr>
        <w:pStyle w:val="Heading1"/>
        <w:spacing w:before="480" w:after="240"/>
        <w:jc w:val="both"/>
        <w:rPr>
          <w:rFonts w:ascii="Calibri" w:eastAsia="Calibri" w:hAnsi="Calibri" w:cs="Calibri"/>
          <w:b/>
          <w:bCs/>
          <w:color w:val="104F75"/>
          <w:sz w:val="24"/>
          <w:szCs w:val="24"/>
        </w:rPr>
      </w:pPr>
    </w:p>
    <w:p w14:paraId="331217D2" w14:textId="2DA85B62" w:rsidR="0D3F8DB0" w:rsidRDefault="0D3F8DB0" w:rsidP="3985F7C2">
      <w:pPr>
        <w:spacing w:after="0" w:line="216" w:lineRule="auto"/>
        <w:contextualSpacing/>
        <w:jc w:val="both"/>
        <w:rPr>
          <w:rFonts w:ascii="Calibri" w:eastAsia="Calibri" w:hAnsi="Calibri" w:cs="Calibri"/>
          <w:color w:val="000000" w:themeColor="text1"/>
        </w:rPr>
      </w:pPr>
      <w:r w:rsidRPr="3985F7C2">
        <w:rPr>
          <w:rFonts w:ascii="Calibri" w:eastAsia="Calibri" w:hAnsi="Calibri" w:cs="Calibri"/>
          <w:color w:val="000000" w:themeColor="text1"/>
          <w:u w:val="single"/>
          <w:lang w:val="en-US"/>
        </w:rPr>
        <w:t>TPAT approach to supporting disadvantaged pupils:</w:t>
      </w:r>
    </w:p>
    <w:p w14:paraId="72E2E4EB" w14:textId="4406328C" w:rsidR="3985F7C2" w:rsidRDefault="3985F7C2" w:rsidP="3985F7C2">
      <w:pPr>
        <w:spacing w:after="0" w:line="216" w:lineRule="auto"/>
        <w:contextualSpacing/>
        <w:jc w:val="both"/>
        <w:rPr>
          <w:rFonts w:ascii="Calibri" w:eastAsia="Calibri" w:hAnsi="Calibri" w:cs="Calibri"/>
          <w:color w:val="000000" w:themeColor="text1"/>
        </w:rPr>
      </w:pPr>
    </w:p>
    <w:p w14:paraId="211AD44B" w14:textId="52988609" w:rsidR="0D3F8DB0" w:rsidRDefault="0D3F8DB0" w:rsidP="3985F7C2">
      <w:pPr>
        <w:spacing w:after="0" w:line="216" w:lineRule="auto"/>
        <w:contextualSpacing/>
        <w:jc w:val="both"/>
        <w:rPr>
          <w:rFonts w:ascii="Calibri" w:eastAsia="Calibri" w:hAnsi="Calibri" w:cs="Calibri"/>
          <w:color w:val="000000" w:themeColor="text1"/>
        </w:rPr>
      </w:pPr>
      <w:r w:rsidRPr="3985F7C2">
        <w:rPr>
          <w:rFonts w:ascii="Calibri" w:eastAsia="Calibri" w:hAnsi="Calibri" w:cs="Calibri"/>
          <w:color w:val="000000" w:themeColor="text1"/>
          <w:lang w:val="en-US"/>
        </w:rPr>
        <w:t xml:space="preserve">Addressing disadvantage is not about supporting pupils to ‘escape’ their lives. It is about ensuring they have agency and choice and access to opportunity to </w:t>
      </w:r>
      <w:r w:rsidRPr="3985F7C2">
        <w:rPr>
          <w:rFonts w:ascii="Calibri" w:eastAsia="Calibri" w:hAnsi="Calibri" w:cs="Calibri"/>
          <w:color w:val="000000" w:themeColor="text1"/>
          <w:u w:val="single"/>
          <w:lang w:val="en-US"/>
        </w:rPr>
        <w:t>make a positive contribution</w:t>
      </w:r>
      <w:r w:rsidRPr="3985F7C2">
        <w:rPr>
          <w:rFonts w:ascii="Calibri" w:eastAsia="Calibri" w:hAnsi="Calibri" w:cs="Calibri"/>
          <w:color w:val="000000" w:themeColor="text1"/>
          <w:lang w:val="en-US"/>
        </w:rPr>
        <w:t>. (</w:t>
      </w:r>
      <w:proofErr w:type="gramStart"/>
      <w:r w:rsidRPr="3985F7C2">
        <w:rPr>
          <w:rFonts w:ascii="Calibri" w:eastAsia="Calibri" w:hAnsi="Calibri" w:cs="Calibri"/>
          <w:color w:val="000000" w:themeColor="text1"/>
          <w:lang w:val="en-US"/>
        </w:rPr>
        <w:t>to</w:t>
      </w:r>
      <w:proofErr w:type="gramEnd"/>
      <w:r w:rsidRPr="3985F7C2">
        <w:rPr>
          <w:rFonts w:ascii="Calibri" w:eastAsia="Calibri" w:hAnsi="Calibri" w:cs="Calibri"/>
          <w:color w:val="000000" w:themeColor="text1"/>
          <w:lang w:val="en-US"/>
        </w:rPr>
        <w:t xml:space="preserve"> school and community). As a trust we are committed to ensuring that our strategy raises the outcomes for our pupils from disadvantaged backgrounds. In writing this paper guidance has been taken from the EEF research, the DFE approach to pupil premium and OFSTED. The DFE highlights a 3-tier approach which our trust strategy is based on. All the initiatives that we suggest supporting schools are based on research which is evidenced below.</w:t>
      </w:r>
    </w:p>
    <w:p w14:paraId="226F6F96" w14:textId="14E1D1A8" w:rsidR="3985F7C2" w:rsidRDefault="3985F7C2" w:rsidP="3985F7C2">
      <w:pPr>
        <w:rPr>
          <w:rFonts w:ascii="Calibri" w:eastAsia="Calibri" w:hAnsi="Calibri" w:cs="Calibri"/>
        </w:rPr>
      </w:pPr>
    </w:p>
    <w:p w14:paraId="5F7A7470" w14:textId="5269ABB4" w:rsidR="1A7C29CE" w:rsidRDefault="1A7C29CE" w:rsidP="3985F7C2">
      <w:pPr>
        <w:pStyle w:val="Heading1"/>
        <w:spacing w:before="480" w:after="240"/>
        <w:rPr>
          <w:rFonts w:ascii="Calibri" w:eastAsia="Calibri" w:hAnsi="Calibri" w:cs="Calibri"/>
          <w:b/>
          <w:bCs/>
          <w:color w:val="104F75"/>
          <w:sz w:val="36"/>
          <w:szCs w:val="36"/>
        </w:rPr>
      </w:pPr>
      <w:r w:rsidRPr="3985F7C2">
        <w:rPr>
          <w:rFonts w:ascii="Calibri" w:eastAsia="Calibri" w:hAnsi="Calibri" w:cs="Calibri"/>
          <w:b/>
          <w:bCs/>
          <w:color w:val="104F75"/>
          <w:sz w:val="36"/>
          <w:szCs w:val="36"/>
        </w:rPr>
        <w:t>Part A: Pupil premium strategy plan</w:t>
      </w:r>
    </w:p>
    <w:p w14:paraId="7234623F" w14:textId="50C5759D" w:rsidR="1A7C29CE" w:rsidRDefault="1A7C29CE" w:rsidP="3985F7C2">
      <w:pPr>
        <w:pStyle w:val="Heading2"/>
        <w:spacing w:before="480" w:after="240"/>
        <w:rPr>
          <w:rFonts w:ascii="Calibri" w:eastAsia="Calibri" w:hAnsi="Calibri" w:cs="Calibri"/>
          <w:b/>
          <w:bCs/>
          <w:color w:val="104F75"/>
        </w:rPr>
      </w:pPr>
      <w:r w:rsidRPr="3985F7C2">
        <w:rPr>
          <w:rFonts w:ascii="Calibri" w:eastAsia="Calibri" w:hAnsi="Calibri" w:cs="Calibri"/>
          <w:b/>
          <w:bCs/>
          <w:color w:val="104F75"/>
        </w:rPr>
        <w:t>Statement of intent</w:t>
      </w:r>
    </w:p>
    <w:tbl>
      <w:tblPr>
        <w:tblStyle w:val="TableGrid"/>
        <w:tblW w:w="0" w:type="auto"/>
        <w:tblLayout w:type="fixed"/>
        <w:tblLook w:val="06A0" w:firstRow="1" w:lastRow="0" w:firstColumn="1" w:lastColumn="0" w:noHBand="1" w:noVBand="1"/>
      </w:tblPr>
      <w:tblGrid>
        <w:gridCol w:w="9015"/>
      </w:tblGrid>
      <w:tr w:rsidR="647AC970" w14:paraId="765CAAFC" w14:textId="77777777" w:rsidTr="3985F7C2">
        <w:trPr>
          <w:trHeight w:val="300"/>
        </w:trPr>
        <w:tc>
          <w:tcPr>
            <w:tcW w:w="9015" w:type="dxa"/>
          </w:tcPr>
          <w:p w14:paraId="17B4E824" w14:textId="4607C850" w:rsidR="0D68E99D" w:rsidRDefault="0ADCB0A6" w:rsidP="3985F7C2">
            <w:pPr>
              <w:rPr>
                <w:rFonts w:ascii="Calibri" w:eastAsia="Calibri" w:hAnsi="Calibri" w:cs="Calibri"/>
                <w:color w:val="06400C"/>
                <w:sz w:val="20"/>
                <w:szCs w:val="20"/>
                <w:lang w:val="en-US"/>
              </w:rPr>
            </w:pPr>
            <w:r w:rsidRPr="3985F7C2">
              <w:rPr>
                <w:rFonts w:ascii="Calibri" w:eastAsia="Calibri" w:hAnsi="Calibri" w:cs="Calibri"/>
                <w:i/>
                <w:iCs/>
                <w:color w:val="06400C"/>
                <w:sz w:val="20"/>
                <w:szCs w:val="20"/>
                <w:lang w:val="en-US"/>
              </w:rPr>
              <w:t>At our school, our aim is to ensure that every pupil, regardless of their background or the challenges they face, makes strong progress and reaches high standards in all areas of learning. The focus of our Pupil Premium strategy is to provide targeted support for disadvantaged pupils, helping them to achieve this goal, while also ensuring that even our highest achievers continue to make progress.</w:t>
            </w:r>
          </w:p>
          <w:p w14:paraId="2759FBED" w14:textId="4E819472" w:rsidR="0D68E99D" w:rsidRDefault="0ADCB0A6" w:rsidP="3985F7C2">
            <w:pPr>
              <w:shd w:val="clear" w:color="auto" w:fill="FFFFFF" w:themeFill="background1"/>
              <w:spacing w:before="240" w:after="240"/>
              <w:rPr>
                <w:rFonts w:ascii="Calibri" w:eastAsia="Calibri" w:hAnsi="Calibri" w:cs="Calibri"/>
                <w:color w:val="06400C"/>
                <w:sz w:val="20"/>
                <w:szCs w:val="20"/>
              </w:rPr>
            </w:pPr>
            <w:r w:rsidRPr="3985F7C2">
              <w:rPr>
                <w:rFonts w:ascii="Calibri" w:eastAsia="Calibri" w:hAnsi="Calibri" w:cs="Calibri"/>
                <w:i/>
                <w:iCs/>
                <w:color w:val="06400C"/>
                <w:sz w:val="20"/>
                <w:szCs w:val="20"/>
                <w:lang w:val="en-US"/>
              </w:rPr>
              <w:lastRenderedPageBreak/>
              <w:t xml:space="preserve">We understand that some pupils face additional challenges, such as those with a social worker or young </w:t>
            </w:r>
            <w:proofErr w:type="spellStart"/>
            <w:r w:rsidRPr="3985F7C2">
              <w:rPr>
                <w:rFonts w:ascii="Calibri" w:eastAsia="Calibri" w:hAnsi="Calibri" w:cs="Calibri"/>
                <w:i/>
                <w:iCs/>
                <w:color w:val="06400C"/>
                <w:sz w:val="20"/>
                <w:szCs w:val="20"/>
                <w:lang w:val="en-US"/>
              </w:rPr>
              <w:t>carers</w:t>
            </w:r>
            <w:proofErr w:type="spellEnd"/>
            <w:r w:rsidRPr="3985F7C2">
              <w:rPr>
                <w:rFonts w:ascii="Calibri" w:eastAsia="Calibri" w:hAnsi="Calibri" w:cs="Calibri"/>
                <w:i/>
                <w:iCs/>
                <w:color w:val="06400C"/>
                <w:sz w:val="20"/>
                <w:szCs w:val="20"/>
                <w:lang w:val="en-US"/>
              </w:rPr>
              <w:t>, and we are committed to providing the support they need to overcome these barriers. Our approach is designed to meet the needs of all our pupils, ensuring that they are given every opportunity to succeed, regardless of their circumstances.</w:t>
            </w:r>
          </w:p>
          <w:p w14:paraId="22D16B3A" w14:textId="1728A20F" w:rsidR="0D68E99D" w:rsidRDefault="0ADCB0A6" w:rsidP="3985F7C2">
            <w:pPr>
              <w:shd w:val="clear" w:color="auto" w:fill="FFFFFF" w:themeFill="background1"/>
              <w:spacing w:before="240" w:after="240"/>
              <w:rPr>
                <w:rFonts w:ascii="Calibri" w:eastAsia="Calibri" w:hAnsi="Calibri" w:cs="Calibri"/>
                <w:color w:val="06400C"/>
                <w:sz w:val="20"/>
                <w:szCs w:val="20"/>
              </w:rPr>
            </w:pPr>
            <w:r w:rsidRPr="3985F7C2">
              <w:rPr>
                <w:rFonts w:ascii="Calibri" w:eastAsia="Calibri" w:hAnsi="Calibri" w:cs="Calibri"/>
                <w:i/>
                <w:iCs/>
                <w:color w:val="06400C"/>
                <w:sz w:val="20"/>
                <w:szCs w:val="20"/>
                <w:lang w:val="en-US"/>
              </w:rPr>
              <w:t>Our approach is designed to support all pupils, whether disadvantaged or not, with a focus on high-quality, ‘quality-first’ teaching. This ensures that disadvantaged pupils receive the specific support they need, helping to close the attainment gap while benefiting all pupils. Our strategy is based on robust diagnostic assessments, addressing both common challenges and individual needs. By focusing on targeted interventions and continuous support, we aim to sustain and improve the progress of both disadvantaged and non-disadvantaged pupils. Each approach we adopt complements the others, working together to help all pupils achieve their full potential.</w:t>
            </w:r>
          </w:p>
          <w:p w14:paraId="7E123621" w14:textId="5BDB6322" w:rsidR="0D68E99D" w:rsidRDefault="0ADCB0A6" w:rsidP="3985F7C2">
            <w:pPr>
              <w:shd w:val="clear" w:color="auto" w:fill="FFFFFF" w:themeFill="background1"/>
              <w:spacing w:before="240" w:after="240"/>
              <w:rPr>
                <w:rFonts w:ascii="Calibri" w:eastAsia="Calibri" w:hAnsi="Calibri" w:cs="Calibri"/>
                <w:color w:val="06400C"/>
                <w:sz w:val="20"/>
                <w:szCs w:val="20"/>
              </w:rPr>
            </w:pPr>
            <w:r w:rsidRPr="3985F7C2">
              <w:rPr>
                <w:rFonts w:ascii="Calibri" w:eastAsia="Calibri" w:hAnsi="Calibri" w:cs="Calibri"/>
                <w:i/>
                <w:iCs/>
                <w:color w:val="06400C"/>
                <w:sz w:val="20"/>
                <w:szCs w:val="20"/>
                <w:lang w:val="en-US"/>
              </w:rPr>
              <w:t xml:space="preserve">To ensure they are effective we will: </w:t>
            </w:r>
          </w:p>
          <w:p w14:paraId="613FE2DC" w14:textId="0B41F73E" w:rsidR="0D68E99D" w:rsidRDefault="00A84928" w:rsidP="3985F7C2">
            <w:pPr>
              <w:pStyle w:val="ListParagraph"/>
              <w:numPr>
                <w:ilvl w:val="0"/>
                <w:numId w:val="1"/>
              </w:numPr>
              <w:shd w:val="clear" w:color="auto" w:fill="FFFFFF" w:themeFill="background1"/>
              <w:spacing w:before="240" w:after="240"/>
              <w:rPr>
                <w:rFonts w:ascii="Calibri" w:eastAsia="Calibri" w:hAnsi="Calibri" w:cs="Calibri"/>
                <w:color w:val="06400C"/>
                <w:sz w:val="20"/>
                <w:szCs w:val="20"/>
              </w:rPr>
            </w:pPr>
            <w:r w:rsidRPr="3985F7C2">
              <w:rPr>
                <w:rFonts w:ascii="Calibri" w:eastAsia="Calibri" w:hAnsi="Calibri" w:cs="Calibri"/>
                <w:i/>
                <w:iCs/>
                <w:color w:val="06400C"/>
                <w:sz w:val="20"/>
                <w:szCs w:val="20"/>
                <w:lang w:val="en-US"/>
              </w:rPr>
              <w:t>Adopt</w:t>
            </w:r>
            <w:r w:rsidR="0ADCB0A6" w:rsidRPr="3985F7C2">
              <w:rPr>
                <w:rFonts w:ascii="Calibri" w:eastAsia="Calibri" w:hAnsi="Calibri" w:cs="Calibri"/>
                <w:i/>
                <w:iCs/>
                <w:color w:val="06400C"/>
                <w:sz w:val="20"/>
                <w:szCs w:val="20"/>
                <w:lang w:val="en-US"/>
              </w:rPr>
              <w:t xml:space="preserve"> a whole school approach in which all staff take responsibility for disadvantaged pupil outcomes and raise expectations of what they can achieve.</w:t>
            </w:r>
          </w:p>
          <w:p w14:paraId="59D4A339" w14:textId="5B9ADF98" w:rsidR="0D68E99D" w:rsidRDefault="0ADCB0A6" w:rsidP="3985F7C2">
            <w:pPr>
              <w:pStyle w:val="ListParagraph"/>
              <w:numPr>
                <w:ilvl w:val="0"/>
                <w:numId w:val="1"/>
              </w:numPr>
              <w:shd w:val="clear" w:color="auto" w:fill="FFFFFF" w:themeFill="background1"/>
              <w:spacing w:before="240" w:after="240"/>
              <w:rPr>
                <w:rFonts w:ascii="Calibri" w:eastAsia="Calibri" w:hAnsi="Calibri" w:cs="Calibri"/>
                <w:color w:val="06400C"/>
                <w:sz w:val="20"/>
                <w:szCs w:val="20"/>
              </w:rPr>
            </w:pPr>
            <w:r w:rsidRPr="3985F7C2">
              <w:rPr>
                <w:rFonts w:ascii="Calibri" w:eastAsia="Calibri" w:hAnsi="Calibri" w:cs="Calibri"/>
                <w:i/>
                <w:iCs/>
                <w:color w:val="06400C"/>
                <w:sz w:val="20"/>
                <w:szCs w:val="20"/>
                <w:lang w:val="en-US"/>
              </w:rPr>
              <w:t>Act early to provide support once a need has been identified.</w:t>
            </w:r>
          </w:p>
          <w:p w14:paraId="727B8BE6" w14:textId="0A8D7389" w:rsidR="0D68E99D" w:rsidRDefault="00A84928" w:rsidP="3985F7C2">
            <w:pPr>
              <w:pStyle w:val="ListParagraph"/>
              <w:numPr>
                <w:ilvl w:val="0"/>
                <w:numId w:val="1"/>
              </w:numPr>
              <w:shd w:val="clear" w:color="auto" w:fill="FFFFFF" w:themeFill="background1"/>
              <w:spacing w:before="240" w:after="240"/>
              <w:rPr>
                <w:rFonts w:ascii="Calibri" w:eastAsia="Calibri" w:hAnsi="Calibri" w:cs="Calibri"/>
                <w:color w:val="06400C"/>
                <w:sz w:val="20"/>
                <w:szCs w:val="20"/>
              </w:rPr>
            </w:pPr>
            <w:r w:rsidRPr="3985F7C2">
              <w:rPr>
                <w:rFonts w:ascii="Calibri" w:eastAsia="Calibri" w:hAnsi="Calibri" w:cs="Calibri"/>
                <w:i/>
                <w:iCs/>
                <w:color w:val="06400C"/>
                <w:sz w:val="20"/>
                <w:szCs w:val="20"/>
                <w:lang w:val="en-US"/>
              </w:rPr>
              <w:t>Close</w:t>
            </w:r>
            <w:r w:rsidR="0ADCB0A6" w:rsidRPr="3985F7C2">
              <w:rPr>
                <w:rFonts w:ascii="Calibri" w:eastAsia="Calibri" w:hAnsi="Calibri" w:cs="Calibri"/>
                <w:i/>
                <w:iCs/>
                <w:color w:val="06400C"/>
                <w:sz w:val="20"/>
                <w:szCs w:val="20"/>
                <w:lang w:val="en-US"/>
              </w:rPr>
              <w:t xml:space="preserve"> the attainment gap between pupil premium and their peers. </w:t>
            </w:r>
          </w:p>
          <w:p w14:paraId="62A5B8DB" w14:textId="15438366" w:rsidR="0D68E99D" w:rsidRDefault="0ADCB0A6" w:rsidP="3985F7C2">
            <w:pPr>
              <w:pStyle w:val="ListParagraph"/>
              <w:numPr>
                <w:ilvl w:val="0"/>
                <w:numId w:val="1"/>
              </w:numPr>
              <w:shd w:val="clear" w:color="auto" w:fill="FFFFFF" w:themeFill="background1"/>
              <w:spacing w:before="240" w:after="240"/>
              <w:rPr>
                <w:rFonts w:ascii="Calibri" w:eastAsia="Calibri" w:hAnsi="Calibri" w:cs="Calibri"/>
                <w:color w:val="06400C"/>
                <w:sz w:val="20"/>
                <w:szCs w:val="20"/>
              </w:rPr>
            </w:pPr>
            <w:r w:rsidRPr="3985F7C2">
              <w:rPr>
                <w:rFonts w:ascii="Calibri" w:eastAsia="Calibri" w:hAnsi="Calibri" w:cs="Calibri"/>
                <w:i/>
                <w:iCs/>
                <w:color w:val="06400C"/>
                <w:sz w:val="20"/>
                <w:szCs w:val="20"/>
                <w:lang w:val="en-US"/>
              </w:rPr>
              <w:t xml:space="preserve">Address non-academic barriers to attainment such as attendance, </w:t>
            </w:r>
            <w:proofErr w:type="spellStart"/>
            <w:r w:rsidRPr="3985F7C2">
              <w:rPr>
                <w:rFonts w:ascii="Calibri" w:eastAsia="Calibri" w:hAnsi="Calibri" w:cs="Calibri"/>
                <w:i/>
                <w:iCs/>
                <w:color w:val="06400C"/>
                <w:sz w:val="20"/>
                <w:szCs w:val="20"/>
                <w:lang w:val="en-US"/>
              </w:rPr>
              <w:t>behaviour</w:t>
            </w:r>
            <w:proofErr w:type="spellEnd"/>
            <w:r w:rsidRPr="3985F7C2">
              <w:rPr>
                <w:rFonts w:ascii="Calibri" w:eastAsia="Calibri" w:hAnsi="Calibri" w:cs="Calibri"/>
                <w:i/>
                <w:iCs/>
                <w:color w:val="06400C"/>
                <w:sz w:val="20"/>
                <w:szCs w:val="20"/>
                <w:lang w:val="en-US"/>
              </w:rPr>
              <w:t xml:space="preserve"> and cultural capital. </w:t>
            </w:r>
          </w:p>
          <w:p w14:paraId="08BE5D23" w14:textId="2CBE7FF2" w:rsidR="0D68E99D" w:rsidRDefault="0ADCB0A6" w:rsidP="3985F7C2">
            <w:pPr>
              <w:pStyle w:val="ListParagraph"/>
              <w:numPr>
                <w:ilvl w:val="0"/>
                <w:numId w:val="1"/>
              </w:numPr>
              <w:shd w:val="clear" w:color="auto" w:fill="FFFFFF" w:themeFill="background1"/>
              <w:spacing w:before="240" w:after="240"/>
              <w:rPr>
                <w:rFonts w:ascii="Calibri" w:eastAsia="Calibri" w:hAnsi="Calibri" w:cs="Calibri"/>
                <w:color w:val="06400C"/>
                <w:sz w:val="20"/>
                <w:szCs w:val="20"/>
              </w:rPr>
            </w:pPr>
            <w:r w:rsidRPr="3985F7C2">
              <w:rPr>
                <w:rFonts w:ascii="Calibri" w:eastAsia="Calibri" w:hAnsi="Calibri" w:cs="Calibri"/>
                <w:i/>
                <w:iCs/>
                <w:color w:val="06400C"/>
                <w:sz w:val="20"/>
                <w:szCs w:val="20"/>
                <w:lang w:val="en-US"/>
              </w:rPr>
              <w:t xml:space="preserve">Ensure that the Pupil Premium grant reaches pupils who need it the most, with the recognition that not all students who are socially disadvantaged are registered or </w:t>
            </w:r>
            <w:r w:rsidR="7DDCC72B" w:rsidRPr="3985F7C2">
              <w:rPr>
                <w:rFonts w:ascii="Calibri" w:eastAsia="Calibri" w:hAnsi="Calibri" w:cs="Calibri"/>
                <w:i/>
                <w:iCs/>
                <w:color w:val="06400C"/>
                <w:sz w:val="20"/>
                <w:szCs w:val="20"/>
                <w:lang w:val="en-US"/>
              </w:rPr>
              <w:t>qualify</w:t>
            </w:r>
            <w:r w:rsidRPr="3985F7C2">
              <w:rPr>
                <w:rFonts w:ascii="Calibri" w:eastAsia="Calibri" w:hAnsi="Calibri" w:cs="Calibri"/>
                <w:i/>
                <w:iCs/>
                <w:color w:val="06400C"/>
                <w:sz w:val="20"/>
                <w:szCs w:val="20"/>
                <w:lang w:val="en-US"/>
              </w:rPr>
              <w:t xml:space="preserve"> for free school meals</w:t>
            </w:r>
          </w:p>
        </w:tc>
      </w:tr>
    </w:tbl>
    <w:p w14:paraId="36D366DA" w14:textId="3112CDEF" w:rsidR="647AC970" w:rsidRDefault="647AC970" w:rsidP="3985F7C2">
      <w:pPr>
        <w:pStyle w:val="Heading2"/>
        <w:rPr>
          <w:rFonts w:ascii="Calibri" w:eastAsia="Calibri" w:hAnsi="Calibri" w:cs="Calibri"/>
        </w:rPr>
      </w:pPr>
    </w:p>
    <w:p w14:paraId="6B3382D3" w14:textId="6F8D0356" w:rsidR="647AC970" w:rsidRDefault="647AC970" w:rsidP="3985F7C2">
      <w:pPr>
        <w:spacing w:before="600" w:after="240"/>
        <w:rPr>
          <w:rFonts w:ascii="Calibri" w:eastAsia="Calibri" w:hAnsi="Calibri" w:cs="Calibri"/>
          <w:b/>
          <w:bCs/>
          <w:color w:val="104F75"/>
          <w:sz w:val="32"/>
          <w:szCs w:val="32"/>
        </w:rPr>
      </w:pPr>
    </w:p>
    <w:p w14:paraId="72FC0250" w14:textId="47CC1AF2" w:rsidR="647AC970" w:rsidRDefault="647AC970" w:rsidP="647AC970"/>
    <w:p w14:paraId="511427C6" w14:textId="6FBE670D" w:rsidR="1A7C29CE" w:rsidRDefault="1A7C29CE" w:rsidP="647AC970">
      <w:pPr>
        <w:pStyle w:val="Heading2"/>
        <w:spacing w:before="600" w:after="240"/>
        <w:rPr>
          <w:rFonts w:ascii="Calibri" w:eastAsia="Calibri" w:hAnsi="Calibri" w:cs="Calibri"/>
          <w:b/>
          <w:bCs/>
          <w:color w:val="104F75"/>
        </w:rPr>
      </w:pPr>
      <w:r w:rsidRPr="647AC970">
        <w:rPr>
          <w:rFonts w:ascii="Calibri" w:eastAsia="Calibri" w:hAnsi="Calibri" w:cs="Calibri"/>
          <w:b/>
          <w:bCs/>
          <w:color w:val="104F75"/>
        </w:rPr>
        <w:t>Challenges</w:t>
      </w:r>
    </w:p>
    <w:p w14:paraId="354712B6" w14:textId="3892A17E" w:rsidR="1A7C29CE" w:rsidRDefault="1A7C29CE" w:rsidP="3985F7C2">
      <w:pPr>
        <w:spacing w:before="120" w:after="240"/>
      </w:pPr>
      <w:r w:rsidRPr="3985F7C2">
        <w:rPr>
          <w:rFonts w:ascii="Calibri" w:eastAsia="Calibri" w:hAnsi="Calibri" w:cs="Calibri"/>
          <w:color w:val="000000" w:themeColor="text1"/>
        </w:rPr>
        <w:t>This details the key challenges to achievement that we have identified among our disadvantaged pupils.</w:t>
      </w:r>
    </w:p>
    <w:p w14:paraId="5E5DDCB4" w14:textId="58DAAEA2" w:rsidR="1A7C29CE" w:rsidRDefault="1A7C29CE" w:rsidP="3985F7C2">
      <w:pPr>
        <w:spacing w:before="120" w:after="240"/>
        <w:rPr>
          <w:rFonts w:ascii="Calibri" w:eastAsia="Calibri" w:hAnsi="Calibri" w:cs="Calibri"/>
          <w:color w:val="000000" w:themeColor="text1"/>
        </w:rPr>
      </w:pPr>
    </w:p>
    <w:tbl>
      <w:tblPr>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630"/>
        <w:gridCol w:w="9270"/>
      </w:tblGrid>
      <w:tr w:rsidR="3985F7C2" w14:paraId="3934DBFB" w14:textId="77777777" w:rsidTr="3985F7C2">
        <w:trPr>
          <w:trHeight w:val="300"/>
        </w:trPr>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cMar>
              <w:top w:w="90" w:type="dxa"/>
              <w:left w:w="90" w:type="dxa"/>
              <w:bottom w:w="90" w:type="dxa"/>
              <w:right w:w="90" w:type="dxa"/>
            </w:tcMar>
          </w:tcPr>
          <w:p w14:paraId="01FCB617" w14:textId="10267378" w:rsidR="3985F7C2" w:rsidRDefault="3985F7C2" w:rsidP="3985F7C2">
            <w:pPr>
              <w:spacing w:before="60" w:after="60"/>
              <w:ind w:left="60" w:right="60"/>
              <w:rPr>
                <w:rFonts w:ascii="Calibri" w:eastAsia="Calibri" w:hAnsi="Calibri" w:cs="Calibri"/>
                <w:color w:val="0D0D0D" w:themeColor="text1" w:themeTint="F2"/>
                <w:sz w:val="12"/>
                <w:szCs w:val="12"/>
              </w:rPr>
            </w:pPr>
          </w:p>
        </w:tc>
        <w:tc>
          <w:tcPr>
            <w:tcW w:w="92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cMar>
              <w:top w:w="90" w:type="dxa"/>
              <w:left w:w="90" w:type="dxa"/>
              <w:bottom w:w="90" w:type="dxa"/>
              <w:right w:w="90" w:type="dxa"/>
            </w:tcMar>
          </w:tcPr>
          <w:p w14:paraId="33C8785C" w14:textId="6944A661" w:rsidR="3985F7C2" w:rsidRDefault="3985F7C2" w:rsidP="3985F7C2">
            <w:pPr>
              <w:spacing w:before="60" w:after="60"/>
              <w:ind w:left="60" w:right="60"/>
              <w:rPr>
                <w:rFonts w:ascii="Calibri" w:eastAsia="Calibri" w:hAnsi="Calibri" w:cs="Calibri"/>
                <w:color w:val="000000" w:themeColor="text1"/>
              </w:rPr>
            </w:pPr>
            <w:r w:rsidRPr="3985F7C2">
              <w:rPr>
                <w:rFonts w:ascii="Calibri" w:eastAsia="Calibri" w:hAnsi="Calibri" w:cs="Calibri"/>
                <w:b/>
                <w:bCs/>
                <w:color w:val="000000" w:themeColor="text1"/>
              </w:rPr>
              <w:t>Detail of challenge</w:t>
            </w:r>
          </w:p>
        </w:tc>
      </w:tr>
      <w:tr w:rsidR="3985F7C2" w14:paraId="2FBA859D" w14:textId="77777777" w:rsidTr="3985F7C2">
        <w:trPr>
          <w:trHeight w:val="300"/>
        </w:trPr>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BDF23B1" w14:textId="32E9439D" w:rsidR="3985F7C2" w:rsidRDefault="3985F7C2" w:rsidP="3985F7C2">
            <w:pPr>
              <w:spacing w:after="0"/>
              <w:ind w:left="60" w:right="60"/>
              <w:rPr>
                <w:rFonts w:ascii="Calibri" w:eastAsia="Calibri" w:hAnsi="Calibri" w:cs="Calibri"/>
                <w:color w:val="0D0D0D" w:themeColor="text1" w:themeTint="F2"/>
                <w:sz w:val="20"/>
                <w:szCs w:val="20"/>
              </w:rPr>
            </w:pPr>
            <w:r w:rsidRPr="3985F7C2">
              <w:rPr>
                <w:rFonts w:ascii="Calibri" w:eastAsia="Calibri" w:hAnsi="Calibri" w:cs="Calibri"/>
                <w:color w:val="0D0D0D" w:themeColor="text1" w:themeTint="F2"/>
                <w:sz w:val="20"/>
                <w:szCs w:val="20"/>
              </w:rPr>
              <w:t>1</w:t>
            </w:r>
          </w:p>
        </w:tc>
        <w:tc>
          <w:tcPr>
            <w:tcW w:w="92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3D0FAE2" w14:textId="0F9E9A7E" w:rsidR="3985F7C2" w:rsidRDefault="3985F7C2" w:rsidP="3985F7C2">
            <w:pPr>
              <w:spacing w:beforeAutospacing="1" w:after="0"/>
              <w:ind w:left="60" w:right="60"/>
              <w:jc w:val="both"/>
              <w:rPr>
                <w:rFonts w:ascii="Calibri" w:eastAsia="Calibri" w:hAnsi="Calibri" w:cs="Calibri"/>
                <w:color w:val="70AD47"/>
                <w:sz w:val="20"/>
                <w:szCs w:val="20"/>
              </w:rPr>
            </w:pPr>
            <w:r w:rsidRPr="3985F7C2">
              <w:rPr>
                <w:rFonts w:ascii="Calibri" w:eastAsia="Calibri" w:hAnsi="Calibri" w:cs="Calibri"/>
                <w:b/>
                <w:bCs/>
                <w:color w:val="70AD47"/>
                <w:sz w:val="20"/>
                <w:szCs w:val="20"/>
                <w:u w:val="single"/>
              </w:rPr>
              <w:t xml:space="preserve">Attainment </w:t>
            </w:r>
          </w:p>
          <w:p w14:paraId="3A90A983" w14:textId="158F40F9" w:rsidR="3985F7C2" w:rsidRDefault="3985F7C2" w:rsidP="3985F7C2">
            <w:pPr>
              <w:spacing w:beforeAutospacing="1" w:after="0"/>
              <w:ind w:left="60" w:right="60"/>
              <w:jc w:val="both"/>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Data:</w:t>
            </w:r>
          </w:p>
          <w:p w14:paraId="5CB6E15E" w14:textId="0ADE64D7" w:rsidR="3985F7C2" w:rsidRDefault="3985F7C2" w:rsidP="3985F7C2">
            <w:pPr>
              <w:spacing w:beforeAutospacing="1" w:after="0"/>
              <w:ind w:left="60" w:right="60"/>
              <w:jc w:val="both"/>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KS2 Data: </w:t>
            </w:r>
            <w:r w:rsidR="7C6DE316" w:rsidRPr="3985F7C2">
              <w:rPr>
                <w:rFonts w:ascii="Calibri" w:eastAsia="Calibri" w:hAnsi="Calibri" w:cs="Calibri"/>
                <w:color w:val="000000" w:themeColor="text1"/>
                <w:sz w:val="20"/>
                <w:szCs w:val="20"/>
              </w:rPr>
              <w:t xml:space="preserve">Combined </w:t>
            </w:r>
            <w:r w:rsidRPr="3985F7C2">
              <w:rPr>
                <w:rFonts w:ascii="Calibri" w:eastAsia="Calibri" w:hAnsi="Calibri" w:cs="Calibri"/>
                <w:color w:val="000000" w:themeColor="text1"/>
                <w:sz w:val="20"/>
                <w:szCs w:val="20"/>
              </w:rPr>
              <w:t xml:space="preserve"> Expected Standard </w:t>
            </w:r>
            <w:r w:rsidR="00B35B24">
              <w:rPr>
                <w:rFonts w:ascii="Calibri" w:eastAsia="Calibri" w:hAnsi="Calibri" w:cs="Calibri"/>
                <w:color w:val="000000" w:themeColor="text1"/>
                <w:sz w:val="20"/>
                <w:szCs w:val="20"/>
              </w:rPr>
              <w:t>43% - Pupil Premium 6/14</w:t>
            </w:r>
          </w:p>
          <w:p w14:paraId="280C4AC0" w14:textId="15E55769" w:rsidR="3985F7C2" w:rsidRDefault="3985F7C2" w:rsidP="3985F7C2">
            <w:pPr>
              <w:spacing w:beforeAutospacing="1" w:after="0"/>
              <w:ind w:left="60" w:right="60"/>
              <w:jc w:val="both"/>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KS2 Data: combined meeting Greater Depth Standard</w:t>
            </w:r>
            <w:r w:rsidR="00B35B24">
              <w:rPr>
                <w:rFonts w:ascii="Calibri" w:eastAsia="Calibri" w:hAnsi="Calibri" w:cs="Calibri"/>
                <w:color w:val="000000" w:themeColor="text1"/>
                <w:sz w:val="20"/>
                <w:szCs w:val="20"/>
              </w:rPr>
              <w:t xml:space="preserve"> 7.1%</w:t>
            </w:r>
            <w:r w:rsidR="770EDB99" w:rsidRPr="3985F7C2">
              <w:rPr>
                <w:rFonts w:ascii="Calibri" w:eastAsia="Calibri" w:hAnsi="Calibri" w:cs="Calibri"/>
                <w:color w:val="000000" w:themeColor="text1"/>
                <w:sz w:val="20"/>
                <w:szCs w:val="20"/>
              </w:rPr>
              <w:t xml:space="preserve"> – Pupil Prem</w:t>
            </w:r>
            <w:r w:rsidR="00B35B24">
              <w:rPr>
                <w:rFonts w:ascii="Calibri" w:eastAsia="Calibri" w:hAnsi="Calibri" w:cs="Calibri"/>
                <w:color w:val="000000" w:themeColor="text1"/>
                <w:sz w:val="20"/>
                <w:szCs w:val="20"/>
              </w:rPr>
              <w:t>ium 1/14</w:t>
            </w:r>
          </w:p>
          <w:p w14:paraId="4054DEB5" w14:textId="7845F14C" w:rsidR="3985F7C2" w:rsidRDefault="00B35B24" w:rsidP="3985F7C2">
            <w:pPr>
              <w:spacing w:beforeAutospacing="1" w:after="0"/>
              <w:ind w:left="60" w:right="60"/>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lastRenderedPageBreak/>
              <w:t xml:space="preserve">Y1 </w:t>
            </w:r>
            <w:r w:rsidR="3985F7C2" w:rsidRPr="3985F7C2">
              <w:rPr>
                <w:rFonts w:ascii="Calibri" w:eastAsia="Calibri" w:hAnsi="Calibri" w:cs="Calibri"/>
                <w:color w:val="000000" w:themeColor="text1"/>
                <w:sz w:val="20"/>
                <w:szCs w:val="20"/>
              </w:rPr>
              <w:t>Phonics data</w:t>
            </w:r>
            <w:r w:rsidR="4949A111" w:rsidRPr="3985F7C2">
              <w:rPr>
                <w:rFonts w:ascii="Calibri" w:eastAsia="Calibri" w:hAnsi="Calibri" w:cs="Calibri"/>
                <w:color w:val="000000" w:themeColor="text1"/>
                <w:sz w:val="20"/>
                <w:szCs w:val="20"/>
              </w:rPr>
              <w:t xml:space="preserve">: </w:t>
            </w:r>
            <w:r>
              <w:rPr>
                <w:rFonts w:ascii="Calibri" w:eastAsia="Calibri" w:hAnsi="Calibri" w:cs="Calibri"/>
                <w:color w:val="000000" w:themeColor="text1"/>
                <w:sz w:val="20"/>
                <w:szCs w:val="20"/>
              </w:rPr>
              <w:t>100% = Pupil Premium 4/4</w:t>
            </w:r>
          </w:p>
          <w:p w14:paraId="2E46E7E6" w14:textId="034F6741" w:rsidR="00B35B24" w:rsidRDefault="00B35B24" w:rsidP="3985F7C2">
            <w:pPr>
              <w:spacing w:beforeAutospacing="1" w:after="0"/>
              <w:ind w:left="60" w:right="60"/>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Y2 Phonic data: 66.7%= Pupil Premium 2/3</w:t>
            </w:r>
          </w:p>
          <w:p w14:paraId="1838DB7E" w14:textId="0CABDE04" w:rsidR="005C7760" w:rsidRDefault="005C7760" w:rsidP="3985F7C2">
            <w:pPr>
              <w:spacing w:beforeAutospacing="1" w:after="0"/>
              <w:ind w:left="60" w:right="60"/>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EYFSP: Overall data was just above national at 70.7%</w:t>
            </w:r>
          </w:p>
          <w:p w14:paraId="3871007E" w14:textId="0BDB054E" w:rsidR="005C7760" w:rsidRDefault="005C7760" w:rsidP="3985F7C2">
            <w:pPr>
              <w:spacing w:beforeAutospacing="1" w:after="0"/>
              <w:ind w:left="60" w:right="60"/>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Disadvantaged pupils who achieved expected i</w:t>
            </w:r>
            <w:r w:rsidR="00587409">
              <w:rPr>
                <w:rFonts w:ascii="Calibri" w:eastAsia="Calibri" w:hAnsi="Calibri" w:cs="Calibri"/>
                <w:color w:val="000000" w:themeColor="text1"/>
                <w:sz w:val="20"/>
                <w:szCs w:val="20"/>
              </w:rPr>
              <w:t xml:space="preserve">n all ELG’s </w:t>
            </w:r>
            <w:r>
              <w:rPr>
                <w:rFonts w:ascii="Calibri" w:eastAsia="Calibri" w:hAnsi="Calibri" w:cs="Calibri"/>
                <w:color w:val="000000" w:themeColor="text1"/>
                <w:sz w:val="20"/>
                <w:szCs w:val="20"/>
              </w:rPr>
              <w:t>was 67.6%</w:t>
            </w:r>
          </w:p>
          <w:p w14:paraId="2C099D0A" w14:textId="024272B7" w:rsidR="5B384ADB" w:rsidRDefault="3985F7C2" w:rsidP="00587409">
            <w:pPr>
              <w:spacing w:beforeAutospacing="1" w:after="0"/>
              <w:ind w:right="60"/>
              <w:jc w:val="both"/>
              <w:rPr>
                <w:rFonts w:ascii="Calibri" w:eastAsia="Calibri" w:hAnsi="Calibri" w:cs="Calibri"/>
                <w:i/>
                <w:iCs/>
                <w:color w:val="5B9AD5"/>
                <w:sz w:val="20"/>
                <w:szCs w:val="20"/>
              </w:rPr>
            </w:pPr>
            <w:r w:rsidRPr="3985F7C2">
              <w:rPr>
                <w:rFonts w:ascii="Calibri" w:eastAsia="Calibri" w:hAnsi="Calibri" w:cs="Calibri"/>
                <w:i/>
                <w:iCs/>
                <w:color w:val="5B9AD5"/>
                <w:sz w:val="20"/>
                <w:szCs w:val="20"/>
              </w:rPr>
              <w:t>Our phonics data for children who are in receipt of</w:t>
            </w:r>
            <w:r w:rsidR="00DF117D">
              <w:rPr>
                <w:rFonts w:ascii="Calibri" w:eastAsia="Calibri" w:hAnsi="Calibri" w:cs="Calibri"/>
                <w:i/>
                <w:iCs/>
                <w:color w:val="5B9AD5"/>
                <w:sz w:val="20"/>
                <w:szCs w:val="20"/>
              </w:rPr>
              <w:t xml:space="preserve"> Pupil Premium funding has made strong improvements</w:t>
            </w:r>
            <w:r w:rsidR="00B35B24">
              <w:rPr>
                <w:rFonts w:ascii="Calibri" w:eastAsia="Calibri" w:hAnsi="Calibri" w:cs="Calibri"/>
                <w:i/>
                <w:iCs/>
                <w:color w:val="5B9AD5"/>
                <w:sz w:val="20"/>
                <w:szCs w:val="20"/>
              </w:rPr>
              <w:t xml:space="preserve"> with particularly good outcomes this year</w:t>
            </w:r>
            <w:r w:rsidRPr="3985F7C2">
              <w:rPr>
                <w:rFonts w:ascii="Calibri" w:eastAsia="Calibri" w:hAnsi="Calibri" w:cs="Calibri"/>
                <w:i/>
                <w:iCs/>
                <w:color w:val="5B9AD5"/>
                <w:sz w:val="20"/>
                <w:szCs w:val="20"/>
              </w:rPr>
              <w:t xml:space="preserve">; </w:t>
            </w:r>
            <w:r w:rsidR="00DF117D">
              <w:rPr>
                <w:rFonts w:ascii="Calibri" w:eastAsia="Calibri" w:hAnsi="Calibri" w:cs="Calibri"/>
                <w:i/>
                <w:iCs/>
                <w:color w:val="5B9AD5"/>
                <w:sz w:val="20"/>
                <w:szCs w:val="20"/>
              </w:rPr>
              <w:t>however, t</w:t>
            </w:r>
            <w:r w:rsidR="00B35B24">
              <w:rPr>
                <w:rFonts w:ascii="Calibri" w:eastAsia="Calibri" w:hAnsi="Calibri" w:cs="Calibri"/>
                <w:i/>
                <w:iCs/>
                <w:color w:val="5B9AD5"/>
                <w:sz w:val="20"/>
                <w:szCs w:val="20"/>
              </w:rPr>
              <w:t>he score of the whole ye</w:t>
            </w:r>
            <w:r w:rsidR="005C7760">
              <w:rPr>
                <w:rFonts w:ascii="Calibri" w:eastAsia="Calibri" w:hAnsi="Calibri" w:cs="Calibri"/>
                <w:i/>
                <w:iCs/>
                <w:color w:val="5B9AD5"/>
                <w:sz w:val="20"/>
                <w:szCs w:val="20"/>
              </w:rPr>
              <w:t>ar dipped last year and this year was only just above national</w:t>
            </w:r>
            <w:r w:rsidR="00B35B24">
              <w:rPr>
                <w:rFonts w:ascii="Calibri" w:eastAsia="Calibri" w:hAnsi="Calibri" w:cs="Calibri"/>
                <w:i/>
                <w:iCs/>
                <w:color w:val="5B9AD5"/>
                <w:sz w:val="20"/>
                <w:szCs w:val="20"/>
              </w:rPr>
              <w:t xml:space="preserve"> (81%, 78</w:t>
            </w:r>
            <w:r w:rsidR="005C7760">
              <w:rPr>
                <w:rFonts w:ascii="Calibri" w:eastAsia="Calibri" w:hAnsi="Calibri" w:cs="Calibri"/>
                <w:i/>
                <w:iCs/>
                <w:color w:val="5B9AD5"/>
                <w:sz w:val="20"/>
                <w:szCs w:val="20"/>
              </w:rPr>
              <w:t xml:space="preserve">%, </w:t>
            </w:r>
            <w:r w:rsidR="00517D92">
              <w:rPr>
                <w:rFonts w:ascii="Calibri" w:eastAsia="Calibri" w:hAnsi="Calibri" w:cs="Calibri"/>
                <w:i/>
                <w:iCs/>
                <w:color w:val="5B9AD5"/>
                <w:sz w:val="20"/>
                <w:szCs w:val="20"/>
              </w:rPr>
              <w:t>and 81.6</w:t>
            </w:r>
            <w:r w:rsidR="0EC0CC59" w:rsidRPr="3985F7C2">
              <w:rPr>
                <w:rFonts w:ascii="Calibri" w:eastAsia="Calibri" w:hAnsi="Calibri" w:cs="Calibri"/>
                <w:i/>
                <w:iCs/>
                <w:color w:val="5B9AD5"/>
                <w:sz w:val="20"/>
                <w:szCs w:val="20"/>
              </w:rPr>
              <w:t>%)</w:t>
            </w:r>
            <w:r w:rsidR="0048368D">
              <w:rPr>
                <w:rFonts w:ascii="Calibri" w:eastAsia="Calibri" w:hAnsi="Calibri" w:cs="Calibri"/>
                <w:i/>
                <w:iCs/>
                <w:color w:val="5B9AD5"/>
                <w:sz w:val="20"/>
                <w:szCs w:val="20"/>
              </w:rPr>
              <w:t xml:space="preserve"> A focus on Phonics and Early reading</w:t>
            </w:r>
            <w:r w:rsidR="00DF117D">
              <w:rPr>
                <w:rFonts w:ascii="Calibri" w:eastAsia="Calibri" w:hAnsi="Calibri" w:cs="Calibri"/>
                <w:i/>
                <w:iCs/>
                <w:color w:val="5B9AD5"/>
                <w:sz w:val="20"/>
                <w:szCs w:val="20"/>
              </w:rPr>
              <w:t xml:space="preserve"> remains a priority for school improvement.</w:t>
            </w:r>
          </w:p>
          <w:p w14:paraId="20A9ACF6" w14:textId="6A662E10" w:rsidR="00587409" w:rsidRDefault="00E64570" w:rsidP="00587409">
            <w:pPr>
              <w:spacing w:beforeAutospacing="1" w:after="0"/>
              <w:ind w:right="60"/>
              <w:jc w:val="both"/>
              <w:rPr>
                <w:rFonts w:ascii="Calibri" w:eastAsia="Calibri" w:hAnsi="Calibri" w:cs="Calibri"/>
                <w:color w:val="5B9AD5"/>
                <w:sz w:val="20"/>
                <w:szCs w:val="20"/>
              </w:rPr>
            </w:pPr>
            <w:r>
              <w:rPr>
                <w:rFonts w:ascii="Calibri" w:eastAsia="Calibri" w:hAnsi="Calibri" w:cs="Calibri"/>
                <w:color w:val="5B9AD5"/>
                <w:sz w:val="20"/>
                <w:szCs w:val="20"/>
              </w:rPr>
              <w:t xml:space="preserve">Our ELG outcomes for pupils who are in receipt of Pupil premium funding has dropped over the last 3 years </w:t>
            </w:r>
            <w:r w:rsidR="00E361E3">
              <w:rPr>
                <w:rFonts w:ascii="Calibri" w:eastAsia="Calibri" w:hAnsi="Calibri" w:cs="Calibri"/>
                <w:color w:val="5B9AD5"/>
                <w:sz w:val="20"/>
                <w:szCs w:val="20"/>
              </w:rPr>
              <w:t>with 67.6</w:t>
            </w:r>
            <w:r w:rsidR="00DF117D">
              <w:rPr>
                <w:rFonts w:ascii="Calibri" w:eastAsia="Calibri" w:hAnsi="Calibri" w:cs="Calibri"/>
                <w:color w:val="5B9AD5"/>
                <w:sz w:val="20"/>
                <w:szCs w:val="20"/>
              </w:rPr>
              <w:t xml:space="preserve">% </w:t>
            </w:r>
            <w:r>
              <w:rPr>
                <w:rFonts w:ascii="Calibri" w:eastAsia="Calibri" w:hAnsi="Calibri" w:cs="Calibri"/>
                <w:color w:val="5B9AD5"/>
                <w:sz w:val="20"/>
                <w:szCs w:val="20"/>
              </w:rPr>
              <w:t>or our PP children achieved ELG in 2025.</w:t>
            </w:r>
            <w:r w:rsidR="0048368D">
              <w:rPr>
                <w:rFonts w:ascii="Calibri" w:eastAsia="Calibri" w:hAnsi="Calibri" w:cs="Calibri"/>
                <w:color w:val="5B9AD5"/>
                <w:sz w:val="20"/>
                <w:szCs w:val="20"/>
              </w:rPr>
              <w:t xml:space="preserve"> </w:t>
            </w:r>
            <w:r w:rsidR="006A38CF">
              <w:rPr>
                <w:rFonts w:ascii="Calibri" w:eastAsia="Calibri" w:hAnsi="Calibri" w:cs="Calibri"/>
                <w:color w:val="5B9AD5"/>
                <w:sz w:val="20"/>
                <w:szCs w:val="20"/>
              </w:rPr>
              <w:t xml:space="preserve">There is a strong correlation between this </w:t>
            </w:r>
            <w:r w:rsidR="00006852">
              <w:rPr>
                <w:rFonts w:ascii="Calibri" w:eastAsia="Calibri" w:hAnsi="Calibri" w:cs="Calibri"/>
                <w:color w:val="5B9AD5"/>
                <w:sz w:val="20"/>
                <w:szCs w:val="20"/>
              </w:rPr>
              <w:t>data trend</w:t>
            </w:r>
            <w:r w:rsidR="006A38CF">
              <w:rPr>
                <w:rFonts w:ascii="Calibri" w:eastAsia="Calibri" w:hAnsi="Calibri" w:cs="Calibri"/>
                <w:color w:val="5B9AD5"/>
                <w:sz w:val="20"/>
                <w:szCs w:val="20"/>
              </w:rPr>
              <w:t xml:space="preserve"> </w:t>
            </w:r>
            <w:r w:rsidR="008C4AE1">
              <w:rPr>
                <w:rFonts w:ascii="Calibri" w:eastAsia="Calibri" w:hAnsi="Calibri" w:cs="Calibri"/>
                <w:color w:val="5B9AD5"/>
                <w:sz w:val="20"/>
                <w:szCs w:val="20"/>
              </w:rPr>
              <w:t xml:space="preserve">and the increase </w:t>
            </w:r>
            <w:r w:rsidR="00006852">
              <w:rPr>
                <w:rFonts w:ascii="Calibri" w:eastAsia="Calibri" w:hAnsi="Calibri" w:cs="Calibri"/>
                <w:color w:val="5B9AD5"/>
                <w:sz w:val="20"/>
                <w:szCs w:val="20"/>
              </w:rPr>
              <w:t>in pupils</w:t>
            </w:r>
            <w:r w:rsidR="008C4AE1">
              <w:rPr>
                <w:rFonts w:ascii="Calibri" w:eastAsia="Calibri" w:hAnsi="Calibri" w:cs="Calibri"/>
                <w:color w:val="5B9AD5"/>
                <w:sz w:val="20"/>
                <w:szCs w:val="20"/>
              </w:rPr>
              <w:t xml:space="preserve"> who receive the pupil premium grant with </w:t>
            </w:r>
            <w:r w:rsidR="006A38CF">
              <w:rPr>
                <w:rFonts w:ascii="Calibri" w:eastAsia="Calibri" w:hAnsi="Calibri" w:cs="Calibri"/>
                <w:color w:val="5B9AD5"/>
                <w:sz w:val="20"/>
                <w:szCs w:val="20"/>
              </w:rPr>
              <w:t xml:space="preserve">SEND and </w:t>
            </w:r>
            <w:r w:rsidR="0048368D">
              <w:rPr>
                <w:rFonts w:ascii="Calibri" w:eastAsia="Calibri" w:hAnsi="Calibri" w:cs="Calibri"/>
                <w:color w:val="5B9AD5"/>
                <w:sz w:val="20"/>
                <w:szCs w:val="20"/>
              </w:rPr>
              <w:t>significant S</w:t>
            </w:r>
            <w:r w:rsidR="008C4AE1">
              <w:rPr>
                <w:rFonts w:ascii="Calibri" w:eastAsia="Calibri" w:hAnsi="Calibri" w:cs="Calibri"/>
                <w:color w:val="5B9AD5"/>
                <w:sz w:val="20"/>
                <w:szCs w:val="20"/>
              </w:rPr>
              <w:t>END</w:t>
            </w:r>
            <w:r w:rsidR="006A38CF">
              <w:rPr>
                <w:rFonts w:ascii="Calibri" w:eastAsia="Calibri" w:hAnsi="Calibri" w:cs="Calibri"/>
                <w:color w:val="5B9AD5"/>
                <w:sz w:val="20"/>
                <w:szCs w:val="20"/>
              </w:rPr>
              <w:t>.</w:t>
            </w:r>
          </w:p>
          <w:p w14:paraId="74EC3292" w14:textId="2FAD8728" w:rsidR="00A60784" w:rsidRDefault="00A60784" w:rsidP="00587409">
            <w:pPr>
              <w:spacing w:beforeAutospacing="1" w:after="0"/>
              <w:ind w:right="60"/>
              <w:jc w:val="both"/>
              <w:rPr>
                <w:rFonts w:ascii="Calibri" w:eastAsia="Calibri" w:hAnsi="Calibri" w:cs="Calibri"/>
                <w:color w:val="5B9AD5"/>
                <w:sz w:val="20"/>
                <w:szCs w:val="20"/>
              </w:rPr>
            </w:pPr>
            <w:r>
              <w:rPr>
                <w:rFonts w:ascii="Calibri" w:eastAsia="Calibri" w:hAnsi="Calibri" w:cs="Calibri"/>
                <w:color w:val="5B9AD5"/>
                <w:sz w:val="20"/>
                <w:szCs w:val="20"/>
              </w:rPr>
              <w:t xml:space="preserve">Combined outcomes for RWM for pupils in receipt of pupil premium funding </w:t>
            </w:r>
            <w:r w:rsidR="00E361E3">
              <w:rPr>
                <w:rFonts w:ascii="Calibri" w:eastAsia="Calibri" w:hAnsi="Calibri" w:cs="Calibri"/>
                <w:color w:val="5B9AD5"/>
                <w:sz w:val="20"/>
                <w:szCs w:val="20"/>
              </w:rPr>
              <w:t xml:space="preserve">across the school remain below pupils who do not receive pupil premium funding. </w:t>
            </w:r>
            <w:r w:rsidR="006A38CF">
              <w:rPr>
                <w:rFonts w:ascii="Calibri" w:eastAsia="Calibri" w:hAnsi="Calibri" w:cs="Calibri"/>
                <w:color w:val="5B9AD5"/>
                <w:sz w:val="20"/>
                <w:szCs w:val="20"/>
              </w:rPr>
              <w:t>Although our school’s KS2 outcomes are good, internal</w:t>
            </w:r>
            <w:r w:rsidR="00006852">
              <w:rPr>
                <w:rFonts w:ascii="Calibri" w:eastAsia="Calibri" w:hAnsi="Calibri" w:cs="Calibri"/>
                <w:color w:val="5B9AD5"/>
                <w:sz w:val="20"/>
                <w:szCs w:val="20"/>
              </w:rPr>
              <w:t xml:space="preserve"> data shows that</w:t>
            </w:r>
            <w:r w:rsidR="006A38CF">
              <w:rPr>
                <w:rFonts w:ascii="Calibri" w:eastAsia="Calibri" w:hAnsi="Calibri" w:cs="Calibri"/>
                <w:color w:val="5B9AD5"/>
                <w:sz w:val="20"/>
                <w:szCs w:val="20"/>
              </w:rPr>
              <w:t xml:space="preserve"> despite having good mathematical skills pupils receiving pupil premium are not yet fluent or able to confidently apply their skills to problem s</w:t>
            </w:r>
            <w:r w:rsidR="00006852">
              <w:rPr>
                <w:rFonts w:ascii="Calibri" w:eastAsia="Calibri" w:hAnsi="Calibri" w:cs="Calibri"/>
                <w:color w:val="5B9AD5"/>
                <w:sz w:val="20"/>
                <w:szCs w:val="20"/>
              </w:rPr>
              <w:t>olving and reasoning challenges as successfully as those pupils who do not receive pupil premium funding.</w:t>
            </w:r>
            <w:r w:rsidR="006A38CF">
              <w:rPr>
                <w:rFonts w:ascii="Calibri" w:eastAsia="Calibri" w:hAnsi="Calibri" w:cs="Calibri"/>
                <w:color w:val="5B9AD5"/>
                <w:sz w:val="20"/>
                <w:szCs w:val="20"/>
              </w:rPr>
              <w:t xml:space="preserve"> </w:t>
            </w:r>
          </w:p>
          <w:p w14:paraId="462290F6" w14:textId="77777777" w:rsidR="00DF117D" w:rsidRPr="008969DB" w:rsidRDefault="00DF117D" w:rsidP="00587409">
            <w:pPr>
              <w:spacing w:beforeAutospacing="1" w:after="0"/>
              <w:ind w:right="60"/>
              <w:jc w:val="both"/>
              <w:rPr>
                <w:rFonts w:ascii="Calibri" w:eastAsia="Calibri" w:hAnsi="Calibri" w:cs="Calibri"/>
                <w:color w:val="5B9AD5"/>
                <w:sz w:val="20"/>
                <w:szCs w:val="20"/>
              </w:rPr>
            </w:pPr>
          </w:p>
          <w:p w14:paraId="24202D5C" w14:textId="505F6CB2" w:rsidR="3985F7C2" w:rsidRDefault="3985F7C2" w:rsidP="3985F7C2">
            <w:pPr>
              <w:spacing w:beforeAutospacing="1" w:after="0"/>
              <w:ind w:left="60" w:right="60"/>
              <w:jc w:val="both"/>
              <w:rPr>
                <w:rFonts w:ascii="Calibri" w:eastAsia="Calibri" w:hAnsi="Calibri" w:cs="Calibri"/>
                <w:color w:val="5B9AD5"/>
                <w:sz w:val="20"/>
                <w:szCs w:val="20"/>
              </w:rPr>
            </w:pPr>
          </w:p>
        </w:tc>
      </w:tr>
      <w:tr w:rsidR="3985F7C2" w14:paraId="75FA39C6" w14:textId="77777777" w:rsidTr="3985F7C2">
        <w:trPr>
          <w:trHeight w:val="300"/>
        </w:trPr>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ECA3682" w14:textId="0E119BFD" w:rsidR="3985F7C2" w:rsidRDefault="3985F7C2" w:rsidP="3985F7C2">
            <w:pPr>
              <w:spacing w:after="0"/>
              <w:ind w:left="60" w:right="60"/>
              <w:rPr>
                <w:rFonts w:ascii="Calibri" w:eastAsia="Calibri" w:hAnsi="Calibri" w:cs="Calibri"/>
                <w:color w:val="0D0D0D" w:themeColor="text1" w:themeTint="F2"/>
                <w:sz w:val="20"/>
                <w:szCs w:val="20"/>
              </w:rPr>
            </w:pPr>
            <w:r w:rsidRPr="3985F7C2">
              <w:rPr>
                <w:rFonts w:ascii="Calibri" w:eastAsia="Calibri" w:hAnsi="Calibri" w:cs="Calibri"/>
                <w:color w:val="0D0D0D" w:themeColor="text1" w:themeTint="F2"/>
                <w:sz w:val="20"/>
                <w:szCs w:val="20"/>
              </w:rPr>
              <w:lastRenderedPageBreak/>
              <w:t>2</w:t>
            </w:r>
          </w:p>
        </w:tc>
        <w:tc>
          <w:tcPr>
            <w:tcW w:w="92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05E34E7" w14:textId="10D83743" w:rsidR="3985F7C2" w:rsidRDefault="3985F7C2" w:rsidP="3985F7C2">
            <w:pPr>
              <w:spacing w:beforeAutospacing="1" w:after="0"/>
              <w:ind w:left="60" w:right="60"/>
              <w:jc w:val="both"/>
              <w:rPr>
                <w:rFonts w:ascii="Calibri" w:eastAsia="Calibri" w:hAnsi="Calibri" w:cs="Calibri"/>
                <w:color w:val="70AD47"/>
                <w:sz w:val="20"/>
                <w:szCs w:val="20"/>
              </w:rPr>
            </w:pPr>
            <w:r w:rsidRPr="3985F7C2">
              <w:rPr>
                <w:rFonts w:ascii="Calibri" w:eastAsia="Calibri" w:hAnsi="Calibri" w:cs="Calibri"/>
                <w:b/>
                <w:bCs/>
                <w:color w:val="70AD47"/>
                <w:sz w:val="20"/>
                <w:szCs w:val="20"/>
                <w:u w:val="single"/>
              </w:rPr>
              <w:t xml:space="preserve">Attendance and Punctuality </w:t>
            </w:r>
          </w:p>
          <w:p w14:paraId="279112A4" w14:textId="770F1E77" w:rsidR="3985F7C2" w:rsidRDefault="3985F7C2" w:rsidP="3985F7C2">
            <w:pPr>
              <w:spacing w:beforeAutospacing="1" w:after="0"/>
              <w:ind w:left="60" w:right="60"/>
              <w:jc w:val="both"/>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u w:val="single"/>
              </w:rPr>
              <w:t>2024-2025</w:t>
            </w:r>
          </w:p>
          <w:p w14:paraId="003C469D" w14:textId="647941E2" w:rsidR="3985F7C2" w:rsidRDefault="3985F7C2" w:rsidP="3985F7C2">
            <w:pPr>
              <w:spacing w:beforeAutospacing="1" w:after="0"/>
              <w:ind w:left="60" w:right="60"/>
              <w:jc w:val="both"/>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Data: Attendance for all 2024/2025: </w:t>
            </w:r>
            <w:r w:rsidR="00975E9E">
              <w:rPr>
                <w:rFonts w:ascii="Calibri" w:eastAsia="Calibri" w:hAnsi="Calibri" w:cs="Calibri"/>
                <w:color w:val="000000" w:themeColor="text1"/>
                <w:sz w:val="20"/>
                <w:szCs w:val="20"/>
              </w:rPr>
              <w:t>95.21</w:t>
            </w:r>
            <w:r w:rsidRPr="3985F7C2">
              <w:rPr>
                <w:rFonts w:ascii="Calibri" w:eastAsia="Calibri" w:hAnsi="Calibri" w:cs="Calibri"/>
                <w:color w:val="000000" w:themeColor="text1"/>
                <w:sz w:val="20"/>
                <w:szCs w:val="20"/>
              </w:rPr>
              <w:t>%</w:t>
            </w:r>
          </w:p>
          <w:p w14:paraId="664B4A45" w14:textId="1126ADF5" w:rsidR="3985F7C2" w:rsidRDefault="3985F7C2" w:rsidP="3985F7C2">
            <w:pPr>
              <w:spacing w:beforeAutospacing="1" w:after="0"/>
              <w:ind w:left="60" w:right="60"/>
              <w:jc w:val="both"/>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Attendance for children who </w:t>
            </w:r>
            <w:r w:rsidRPr="3985F7C2">
              <w:rPr>
                <w:rFonts w:ascii="Calibri" w:eastAsia="Calibri" w:hAnsi="Calibri" w:cs="Calibri"/>
                <w:sz w:val="20"/>
                <w:szCs w:val="20"/>
              </w:rPr>
              <w:t>in receipt of Pupil Premium funding</w:t>
            </w:r>
            <w:r w:rsidRPr="3985F7C2">
              <w:rPr>
                <w:rFonts w:ascii="Calibri" w:eastAsia="Calibri" w:hAnsi="Calibri" w:cs="Calibri"/>
                <w:color w:val="000000" w:themeColor="text1"/>
                <w:sz w:val="20"/>
                <w:szCs w:val="20"/>
              </w:rPr>
              <w:t xml:space="preserve">: </w:t>
            </w:r>
            <w:r w:rsidR="00E361E3">
              <w:rPr>
                <w:rFonts w:ascii="Calibri" w:eastAsia="Calibri" w:hAnsi="Calibri" w:cs="Calibri"/>
                <w:color w:val="000000" w:themeColor="text1"/>
                <w:sz w:val="20"/>
                <w:szCs w:val="20"/>
              </w:rPr>
              <w:t>93.86</w:t>
            </w:r>
            <w:r w:rsidRPr="3985F7C2">
              <w:rPr>
                <w:rFonts w:ascii="Calibri" w:eastAsia="Calibri" w:hAnsi="Calibri" w:cs="Calibri"/>
                <w:color w:val="000000" w:themeColor="text1"/>
                <w:sz w:val="20"/>
                <w:szCs w:val="20"/>
              </w:rPr>
              <w:t>%</w:t>
            </w:r>
          </w:p>
          <w:p w14:paraId="18069CBE" w14:textId="106AB990" w:rsidR="3985F7C2" w:rsidRDefault="3985F7C2" w:rsidP="3985F7C2">
            <w:pPr>
              <w:spacing w:beforeAutospacing="1" w:after="0"/>
              <w:ind w:left="60" w:right="60"/>
              <w:jc w:val="both"/>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Attendance for children who are not </w:t>
            </w:r>
            <w:r w:rsidRPr="3985F7C2">
              <w:rPr>
                <w:rFonts w:ascii="Calibri" w:eastAsia="Calibri" w:hAnsi="Calibri" w:cs="Calibri"/>
                <w:sz w:val="20"/>
                <w:szCs w:val="20"/>
              </w:rPr>
              <w:t>in receipt of Pupil Premium funding</w:t>
            </w:r>
            <w:r w:rsidRPr="3985F7C2">
              <w:rPr>
                <w:rFonts w:ascii="Calibri" w:eastAsia="Calibri" w:hAnsi="Calibri" w:cs="Calibri"/>
                <w:color w:val="000000" w:themeColor="text1"/>
                <w:sz w:val="20"/>
                <w:szCs w:val="20"/>
              </w:rPr>
              <w:t xml:space="preserve"> </w:t>
            </w:r>
            <w:r w:rsidR="00E361E3">
              <w:rPr>
                <w:rFonts w:ascii="Calibri" w:eastAsia="Calibri" w:hAnsi="Calibri" w:cs="Calibri"/>
                <w:color w:val="000000" w:themeColor="text1"/>
                <w:sz w:val="20"/>
                <w:szCs w:val="20"/>
              </w:rPr>
              <w:t>95.52</w:t>
            </w:r>
            <w:r w:rsidRPr="3985F7C2">
              <w:rPr>
                <w:rFonts w:ascii="Calibri" w:eastAsia="Calibri" w:hAnsi="Calibri" w:cs="Calibri"/>
                <w:color w:val="000000" w:themeColor="text1"/>
                <w:sz w:val="20"/>
                <w:szCs w:val="20"/>
              </w:rPr>
              <w:t>%</w:t>
            </w:r>
          </w:p>
          <w:p w14:paraId="25BADA7A" w14:textId="1AE17862" w:rsidR="3985F7C2" w:rsidRDefault="3985F7C2" w:rsidP="3985F7C2">
            <w:pPr>
              <w:spacing w:beforeAutospacing="1" w:after="0"/>
              <w:ind w:right="60"/>
              <w:jc w:val="both"/>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 of children who are in receipt of Pupil Premium funding who are persistently absent: </w:t>
            </w:r>
            <w:r w:rsidR="00975E9E">
              <w:rPr>
                <w:rFonts w:ascii="Calibri" w:eastAsia="Calibri" w:hAnsi="Calibri" w:cs="Calibri"/>
                <w:color w:val="000000" w:themeColor="text1"/>
                <w:sz w:val="20"/>
                <w:szCs w:val="20"/>
              </w:rPr>
              <w:t>11.66%</w:t>
            </w:r>
          </w:p>
          <w:p w14:paraId="249ABA24" w14:textId="11F739A7" w:rsidR="07F5A616" w:rsidRDefault="07F5A616" w:rsidP="00975E9E">
            <w:pPr>
              <w:spacing w:beforeAutospacing="1" w:after="0"/>
              <w:ind w:right="60"/>
              <w:jc w:val="both"/>
              <w:rPr>
                <w:rFonts w:ascii="Calibri" w:eastAsia="Calibri" w:hAnsi="Calibri" w:cs="Calibri"/>
                <w:i/>
                <w:iCs/>
                <w:color w:val="5B9AD5"/>
                <w:sz w:val="20"/>
                <w:szCs w:val="20"/>
              </w:rPr>
            </w:pPr>
            <w:r w:rsidRPr="3985F7C2">
              <w:rPr>
                <w:rFonts w:ascii="Calibri" w:eastAsia="Calibri" w:hAnsi="Calibri" w:cs="Calibri"/>
                <w:i/>
                <w:iCs/>
                <w:color w:val="5B9AD5"/>
                <w:sz w:val="20"/>
                <w:szCs w:val="20"/>
              </w:rPr>
              <w:t>Although</w:t>
            </w:r>
            <w:r w:rsidR="3180A846" w:rsidRPr="3985F7C2">
              <w:rPr>
                <w:rFonts w:ascii="Calibri" w:eastAsia="Calibri" w:hAnsi="Calibri" w:cs="Calibri"/>
                <w:i/>
                <w:iCs/>
                <w:color w:val="5B9AD5"/>
                <w:sz w:val="20"/>
                <w:szCs w:val="20"/>
              </w:rPr>
              <w:t xml:space="preserve"> </w:t>
            </w:r>
            <w:r w:rsidRPr="3985F7C2">
              <w:rPr>
                <w:rFonts w:ascii="Calibri" w:eastAsia="Calibri" w:hAnsi="Calibri" w:cs="Calibri"/>
                <w:i/>
                <w:iCs/>
                <w:color w:val="5B9AD5"/>
                <w:sz w:val="20"/>
                <w:szCs w:val="20"/>
              </w:rPr>
              <w:t>the attendance for all children is good, the attendance for children who are receipt of Pupil Premium funding is significantly low. There are individual challe</w:t>
            </w:r>
            <w:r w:rsidR="0048368D">
              <w:rPr>
                <w:rFonts w:ascii="Calibri" w:eastAsia="Calibri" w:hAnsi="Calibri" w:cs="Calibri"/>
                <w:i/>
                <w:iCs/>
                <w:color w:val="5B9AD5"/>
                <w:sz w:val="20"/>
                <w:szCs w:val="20"/>
              </w:rPr>
              <w:t xml:space="preserve">nges for these families, but as </w:t>
            </w:r>
            <w:proofErr w:type="gramStart"/>
            <w:r w:rsidR="0048368D">
              <w:rPr>
                <w:rFonts w:ascii="Calibri" w:eastAsia="Calibri" w:hAnsi="Calibri" w:cs="Calibri"/>
                <w:i/>
                <w:iCs/>
                <w:color w:val="5B9AD5"/>
                <w:sz w:val="20"/>
                <w:szCs w:val="20"/>
              </w:rPr>
              <w:t xml:space="preserve">a </w:t>
            </w:r>
            <w:r w:rsidRPr="3985F7C2">
              <w:rPr>
                <w:rFonts w:ascii="Calibri" w:eastAsia="Calibri" w:hAnsi="Calibri" w:cs="Calibri"/>
                <w:i/>
                <w:iCs/>
                <w:color w:val="5B9AD5"/>
                <w:sz w:val="20"/>
                <w:szCs w:val="20"/>
              </w:rPr>
              <w:t xml:space="preserve"> school</w:t>
            </w:r>
            <w:proofErr w:type="gramEnd"/>
            <w:r w:rsidRPr="3985F7C2">
              <w:rPr>
                <w:rFonts w:ascii="Calibri" w:eastAsia="Calibri" w:hAnsi="Calibri" w:cs="Calibri"/>
                <w:i/>
                <w:iCs/>
                <w:color w:val="5B9AD5"/>
                <w:sz w:val="20"/>
                <w:szCs w:val="20"/>
              </w:rPr>
              <w:t xml:space="preserve"> </w:t>
            </w:r>
            <w:r w:rsidR="0048368D">
              <w:rPr>
                <w:rFonts w:ascii="Calibri" w:eastAsia="Calibri" w:hAnsi="Calibri" w:cs="Calibri"/>
                <w:i/>
                <w:iCs/>
                <w:color w:val="5B9AD5"/>
                <w:sz w:val="20"/>
                <w:szCs w:val="20"/>
              </w:rPr>
              <w:t>we need</w:t>
            </w:r>
            <w:r w:rsidRPr="3985F7C2">
              <w:rPr>
                <w:rFonts w:ascii="Calibri" w:eastAsia="Calibri" w:hAnsi="Calibri" w:cs="Calibri"/>
                <w:i/>
                <w:iCs/>
                <w:color w:val="5B9AD5"/>
                <w:sz w:val="20"/>
                <w:szCs w:val="20"/>
              </w:rPr>
              <w:t xml:space="preserve"> to raise expectations and increase support.</w:t>
            </w:r>
          </w:p>
        </w:tc>
      </w:tr>
      <w:tr w:rsidR="3985F7C2" w14:paraId="56DF92B6" w14:textId="77777777" w:rsidTr="3985F7C2">
        <w:trPr>
          <w:trHeight w:val="300"/>
        </w:trPr>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3A64568" w14:textId="0A4AAEFD" w:rsidR="68B1646B" w:rsidRDefault="68B1646B" w:rsidP="3985F7C2">
            <w:pPr>
              <w:rPr>
                <w:rFonts w:ascii="Calibri" w:eastAsia="Calibri" w:hAnsi="Calibri" w:cs="Calibri"/>
                <w:color w:val="0D0D0D" w:themeColor="text1" w:themeTint="F2"/>
                <w:sz w:val="20"/>
                <w:szCs w:val="20"/>
              </w:rPr>
            </w:pPr>
            <w:r w:rsidRPr="3985F7C2">
              <w:rPr>
                <w:rFonts w:ascii="Calibri" w:eastAsia="Calibri" w:hAnsi="Calibri" w:cs="Calibri"/>
                <w:color w:val="0D0D0D" w:themeColor="text1" w:themeTint="F2"/>
                <w:sz w:val="20"/>
                <w:szCs w:val="20"/>
              </w:rPr>
              <w:t>3</w:t>
            </w:r>
          </w:p>
        </w:tc>
        <w:tc>
          <w:tcPr>
            <w:tcW w:w="92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49EB2D2" w14:textId="77777777" w:rsidR="005A5F85" w:rsidRDefault="005A5F85" w:rsidP="005A5F85">
            <w:pPr>
              <w:spacing w:beforeAutospacing="1"/>
              <w:jc w:val="both"/>
              <w:rPr>
                <w:rFonts w:ascii="Calibri" w:eastAsia="Calibri" w:hAnsi="Calibri" w:cs="Calibri"/>
                <w:b/>
                <w:bCs/>
                <w:color w:val="4EA72E" w:themeColor="accent6"/>
                <w:sz w:val="20"/>
                <w:szCs w:val="20"/>
                <w:u w:val="single"/>
              </w:rPr>
            </w:pPr>
            <w:r w:rsidRPr="51E3AB60">
              <w:rPr>
                <w:rFonts w:ascii="Calibri" w:eastAsia="Calibri" w:hAnsi="Calibri" w:cs="Calibri"/>
                <w:b/>
                <w:bCs/>
                <w:color w:val="4EA72E" w:themeColor="accent6"/>
                <w:sz w:val="20"/>
                <w:szCs w:val="20"/>
                <w:u w:val="single"/>
              </w:rPr>
              <w:t>Experiences to broaden social/cultural capital and aspiration</w:t>
            </w:r>
          </w:p>
          <w:p w14:paraId="66B81DAA" w14:textId="232C10A9" w:rsidR="00517D92" w:rsidRDefault="005A5F85" w:rsidP="00517D92">
            <w:pPr>
              <w:spacing w:beforeAutospacing="1"/>
              <w:jc w:val="both"/>
              <w:rPr>
                <w:rFonts w:ascii="Calibri" w:eastAsia="Calibri" w:hAnsi="Calibri" w:cs="Calibri"/>
                <w:i/>
                <w:iCs/>
                <w:color w:val="5B9AD5"/>
                <w:sz w:val="20"/>
                <w:szCs w:val="20"/>
              </w:rPr>
            </w:pPr>
            <w:r>
              <w:rPr>
                <w:rFonts w:ascii="Calibri" w:eastAsia="Calibri" w:hAnsi="Calibri" w:cs="Calibri"/>
                <w:i/>
                <w:iCs/>
                <w:color w:val="5B9AD5"/>
                <w:sz w:val="20"/>
                <w:szCs w:val="20"/>
              </w:rPr>
              <w:t xml:space="preserve"> </w:t>
            </w:r>
            <w:r w:rsidR="00517D92" w:rsidRPr="51E3AB60">
              <w:rPr>
                <w:rFonts w:ascii="Calibri" w:eastAsia="Calibri" w:hAnsi="Calibri" w:cs="Calibri"/>
                <w:color w:val="000000" w:themeColor="text1"/>
                <w:sz w:val="20"/>
                <w:szCs w:val="20"/>
              </w:rPr>
              <w:t xml:space="preserve">Data: Number of children who in receipt of Pupil Premium funding who are sustaining accessing clubs, trips and </w:t>
            </w:r>
            <w:proofErr w:type="spellStart"/>
            <w:r w:rsidR="00517D92" w:rsidRPr="51E3AB60">
              <w:rPr>
                <w:rFonts w:ascii="Calibri" w:eastAsia="Calibri" w:hAnsi="Calibri" w:cs="Calibri"/>
                <w:color w:val="000000" w:themeColor="text1"/>
                <w:sz w:val="20"/>
                <w:szCs w:val="20"/>
              </w:rPr>
              <w:t>residentials</w:t>
            </w:r>
            <w:proofErr w:type="spellEnd"/>
            <w:r w:rsidR="00517D92" w:rsidRPr="51E3AB60">
              <w:rPr>
                <w:rFonts w:ascii="Calibri" w:eastAsia="Calibri" w:hAnsi="Calibri" w:cs="Calibri"/>
                <w:color w:val="000000" w:themeColor="text1"/>
                <w:sz w:val="20"/>
                <w:szCs w:val="20"/>
              </w:rPr>
              <w:t>, visits to Museums, Galleries, Theatres</w:t>
            </w:r>
          </w:p>
          <w:p w14:paraId="27DC35BD" w14:textId="77777777" w:rsidR="00517D92" w:rsidRDefault="00517D92" w:rsidP="00517D92">
            <w:pPr>
              <w:spacing w:beforeAutospacing="1"/>
              <w:jc w:val="both"/>
              <w:rPr>
                <w:rFonts w:ascii="Calibri" w:eastAsia="Calibri" w:hAnsi="Calibri" w:cs="Calibri"/>
                <w:i/>
                <w:iCs/>
                <w:color w:val="5B9AD5"/>
                <w:sz w:val="20"/>
                <w:szCs w:val="20"/>
              </w:rPr>
            </w:pPr>
            <w:r w:rsidRPr="51E3AB60">
              <w:rPr>
                <w:rFonts w:ascii="Calibri" w:eastAsia="Calibri" w:hAnsi="Calibri" w:cs="Calibri"/>
                <w:i/>
                <w:iCs/>
                <w:color w:val="5B9AD5"/>
                <w:sz w:val="20"/>
                <w:szCs w:val="20"/>
              </w:rPr>
              <w:lastRenderedPageBreak/>
              <w:t xml:space="preserve">Pupil conferencing has identified that some children who are entitled to Pupil Premium funding may face multiple barriers which limit their aspirations about their future careers. Children's views also reveal that they may struggle to make links between what they learn in school and the world of work. </w:t>
            </w:r>
          </w:p>
          <w:p w14:paraId="4644CA4B" w14:textId="7D703284" w:rsidR="7CBE5BE4" w:rsidRDefault="00517D92" w:rsidP="00517D92">
            <w:pPr>
              <w:spacing w:beforeAutospacing="1" w:afterAutospacing="1"/>
              <w:jc w:val="both"/>
              <w:rPr>
                <w:rFonts w:ascii="Calibri" w:eastAsia="Calibri" w:hAnsi="Calibri" w:cs="Calibri"/>
                <w:i/>
                <w:iCs/>
                <w:color w:val="5B9AD5"/>
                <w:sz w:val="20"/>
                <w:szCs w:val="20"/>
              </w:rPr>
            </w:pPr>
            <w:r w:rsidRPr="51E3AB60">
              <w:rPr>
                <w:rFonts w:ascii="Calibri" w:eastAsia="Calibri" w:hAnsi="Calibri" w:cs="Calibri"/>
                <w:i/>
                <w:iCs/>
                <w:color w:val="5B9AD5"/>
                <w:sz w:val="20"/>
                <w:szCs w:val="20"/>
              </w:rPr>
              <w:t>Through pupil conferencing, children have articulated that they</w:t>
            </w:r>
            <w:r>
              <w:rPr>
                <w:rFonts w:ascii="Calibri" w:eastAsia="Calibri" w:hAnsi="Calibri" w:cs="Calibri"/>
                <w:i/>
                <w:iCs/>
                <w:color w:val="5B9AD5"/>
                <w:sz w:val="20"/>
                <w:szCs w:val="20"/>
              </w:rPr>
              <w:t xml:space="preserve"> would like to attend </w:t>
            </w:r>
            <w:proofErr w:type="gramStart"/>
            <w:r>
              <w:rPr>
                <w:rFonts w:ascii="Calibri" w:eastAsia="Calibri" w:hAnsi="Calibri" w:cs="Calibri"/>
                <w:i/>
                <w:iCs/>
                <w:color w:val="5B9AD5"/>
                <w:sz w:val="20"/>
                <w:szCs w:val="20"/>
              </w:rPr>
              <w:t xml:space="preserve">more </w:t>
            </w:r>
            <w:r w:rsidRPr="51E3AB60">
              <w:rPr>
                <w:rFonts w:ascii="Calibri" w:eastAsia="Calibri" w:hAnsi="Calibri" w:cs="Calibri"/>
                <w:i/>
                <w:iCs/>
                <w:color w:val="5B9AD5"/>
                <w:sz w:val="20"/>
                <w:szCs w:val="20"/>
              </w:rPr>
              <w:t xml:space="preserve"> school</w:t>
            </w:r>
            <w:proofErr w:type="gramEnd"/>
            <w:r w:rsidRPr="51E3AB60">
              <w:rPr>
                <w:rFonts w:ascii="Calibri" w:eastAsia="Calibri" w:hAnsi="Calibri" w:cs="Calibri"/>
                <w:i/>
                <w:iCs/>
                <w:color w:val="5B9AD5"/>
                <w:sz w:val="20"/>
                <w:szCs w:val="20"/>
              </w:rPr>
              <w:t xml:space="preserve"> clubs, but there are barriers such as transport, multiple siblings and cost</w:t>
            </w:r>
            <w:r>
              <w:rPr>
                <w:rFonts w:ascii="Calibri" w:eastAsia="Calibri" w:hAnsi="Calibri" w:cs="Calibri"/>
                <w:i/>
                <w:iCs/>
                <w:color w:val="5B9AD5"/>
                <w:sz w:val="20"/>
                <w:szCs w:val="20"/>
              </w:rPr>
              <w:t>.</w:t>
            </w:r>
          </w:p>
        </w:tc>
      </w:tr>
      <w:tr w:rsidR="007F56B3" w14:paraId="42E607EE" w14:textId="77777777" w:rsidTr="3985F7C2">
        <w:trPr>
          <w:trHeight w:val="300"/>
        </w:trPr>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AF63C0D" w14:textId="1A756616" w:rsidR="007F56B3" w:rsidRPr="3985F7C2" w:rsidRDefault="0022172B" w:rsidP="3985F7C2">
            <w:pPr>
              <w:rPr>
                <w:rFonts w:ascii="Calibri" w:eastAsia="Calibri" w:hAnsi="Calibri" w:cs="Calibri"/>
                <w:color w:val="0D0D0D" w:themeColor="text1" w:themeTint="F2"/>
                <w:sz w:val="20"/>
                <w:szCs w:val="20"/>
              </w:rPr>
            </w:pPr>
            <w:r>
              <w:rPr>
                <w:rFonts w:ascii="Calibri" w:eastAsia="Calibri" w:hAnsi="Calibri" w:cs="Calibri"/>
                <w:color w:val="0D0D0D" w:themeColor="text1" w:themeTint="F2"/>
                <w:sz w:val="20"/>
                <w:szCs w:val="20"/>
              </w:rPr>
              <w:lastRenderedPageBreak/>
              <w:t>4.</w:t>
            </w:r>
          </w:p>
        </w:tc>
        <w:tc>
          <w:tcPr>
            <w:tcW w:w="92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8EBDA86" w14:textId="24DA1590" w:rsidR="0022172B" w:rsidRDefault="0022172B" w:rsidP="0022172B">
            <w:pPr>
              <w:spacing w:beforeAutospacing="1"/>
              <w:jc w:val="both"/>
              <w:rPr>
                <w:rFonts w:ascii="Calibri" w:eastAsia="Calibri" w:hAnsi="Calibri" w:cs="Calibri"/>
                <w:b/>
                <w:bCs/>
                <w:color w:val="4EA72E" w:themeColor="accent6"/>
                <w:sz w:val="20"/>
                <w:szCs w:val="20"/>
                <w:u w:val="single"/>
              </w:rPr>
            </w:pPr>
            <w:r w:rsidRPr="51E3AB60">
              <w:rPr>
                <w:rFonts w:ascii="Calibri" w:eastAsia="Calibri" w:hAnsi="Calibri" w:cs="Calibri"/>
                <w:b/>
                <w:bCs/>
                <w:color w:val="4EA72E" w:themeColor="accent6"/>
                <w:sz w:val="20"/>
                <w:szCs w:val="20"/>
                <w:u w:val="single"/>
              </w:rPr>
              <w:t>Parental engagement and support</w:t>
            </w:r>
          </w:p>
          <w:p w14:paraId="689F7184" w14:textId="77777777" w:rsidR="0022172B" w:rsidRDefault="0022172B" w:rsidP="0022172B">
            <w:pPr>
              <w:spacing w:beforeAutospacing="1"/>
              <w:jc w:val="both"/>
              <w:rPr>
                <w:rFonts w:ascii="Calibri" w:eastAsia="Calibri" w:hAnsi="Calibri" w:cs="Calibri"/>
                <w:color w:val="000000" w:themeColor="text1"/>
                <w:sz w:val="20"/>
                <w:szCs w:val="20"/>
              </w:rPr>
            </w:pPr>
            <w:r w:rsidRPr="51E3AB60">
              <w:rPr>
                <w:rFonts w:ascii="Calibri" w:eastAsia="Calibri" w:hAnsi="Calibri" w:cs="Calibri"/>
                <w:color w:val="000000" w:themeColor="text1"/>
                <w:sz w:val="20"/>
                <w:szCs w:val="20"/>
              </w:rPr>
              <w:t>Data: Number of children who are in receipt of Pupil Premium funding whose parents/carers attend progress meetings, art afternoon, family learning sessions</w:t>
            </w:r>
          </w:p>
          <w:p w14:paraId="47D2C6FE" w14:textId="77777777" w:rsidR="0022172B" w:rsidRDefault="0022172B" w:rsidP="0022172B">
            <w:pPr>
              <w:spacing w:beforeAutospacing="1"/>
              <w:jc w:val="both"/>
              <w:rPr>
                <w:rFonts w:ascii="Calibri" w:eastAsia="Calibri" w:hAnsi="Calibri" w:cs="Calibri"/>
                <w:color w:val="000000" w:themeColor="text1"/>
                <w:sz w:val="20"/>
                <w:szCs w:val="20"/>
              </w:rPr>
            </w:pPr>
            <w:r w:rsidRPr="51E3AB60">
              <w:rPr>
                <w:rFonts w:ascii="Calibri" w:eastAsia="Calibri" w:hAnsi="Calibri" w:cs="Calibri"/>
                <w:color w:val="000000" w:themeColor="text1"/>
                <w:sz w:val="20"/>
                <w:szCs w:val="20"/>
              </w:rPr>
              <w:t>Data: Number of children who are in receipt of Pupil Premium funding who do not read regularly at home / have parental signatures in diaries / do not access online platforms for home learning</w:t>
            </w:r>
          </w:p>
          <w:p w14:paraId="14736F10" w14:textId="6412335A" w:rsidR="0022172B" w:rsidRDefault="0022172B" w:rsidP="0022172B">
            <w:pPr>
              <w:spacing w:beforeAutospacing="1"/>
              <w:jc w:val="both"/>
              <w:rPr>
                <w:rFonts w:ascii="Calibri" w:eastAsia="Calibri" w:hAnsi="Calibri" w:cs="Calibri"/>
                <w:i/>
                <w:iCs/>
                <w:color w:val="5B9AD5"/>
                <w:sz w:val="20"/>
                <w:szCs w:val="20"/>
              </w:rPr>
            </w:pPr>
            <w:r w:rsidRPr="51E3AB60">
              <w:rPr>
                <w:rFonts w:ascii="Calibri" w:eastAsia="Calibri" w:hAnsi="Calibri" w:cs="Calibri"/>
                <w:i/>
                <w:iCs/>
                <w:color w:val="5B9AD5"/>
                <w:sz w:val="20"/>
                <w:szCs w:val="20"/>
              </w:rPr>
              <w:t>A</w:t>
            </w:r>
            <w:r>
              <w:rPr>
                <w:rFonts w:ascii="Calibri" w:eastAsia="Calibri" w:hAnsi="Calibri" w:cs="Calibri"/>
                <w:i/>
                <w:iCs/>
                <w:color w:val="5B9AD5"/>
                <w:sz w:val="20"/>
                <w:szCs w:val="20"/>
              </w:rPr>
              <w:t xml:space="preserve">nalysis </w:t>
            </w:r>
            <w:r w:rsidRPr="51E3AB60">
              <w:rPr>
                <w:rFonts w:ascii="Calibri" w:eastAsia="Calibri" w:hAnsi="Calibri" w:cs="Calibri"/>
                <w:i/>
                <w:iCs/>
                <w:color w:val="5B9AD5"/>
                <w:sz w:val="20"/>
                <w:szCs w:val="20"/>
              </w:rPr>
              <w:t xml:space="preserve"> shows that there has been a decrease in the number of children who are in receipt of Pupil Premium funding reading at home / logging 3x a week/ completing homework</w:t>
            </w:r>
          </w:p>
          <w:p w14:paraId="5D79F84C" w14:textId="0D03426D" w:rsidR="0022172B" w:rsidRDefault="0022172B" w:rsidP="0022172B">
            <w:pPr>
              <w:spacing w:beforeAutospacing="1"/>
              <w:jc w:val="both"/>
              <w:rPr>
                <w:rFonts w:ascii="Calibri" w:eastAsia="Calibri" w:hAnsi="Calibri" w:cs="Calibri"/>
                <w:b/>
                <w:bCs/>
                <w:color w:val="4EA72E" w:themeColor="accent6"/>
                <w:sz w:val="20"/>
                <w:szCs w:val="20"/>
                <w:u w:val="single"/>
              </w:rPr>
            </w:pPr>
            <w:r w:rsidRPr="51E3AB60">
              <w:rPr>
                <w:rFonts w:ascii="Calibri" w:eastAsia="Calibri" w:hAnsi="Calibri" w:cs="Calibri"/>
                <w:i/>
                <w:iCs/>
                <w:color w:val="5B9AD5"/>
                <w:sz w:val="20"/>
                <w:szCs w:val="20"/>
              </w:rPr>
              <w:t xml:space="preserve">Parents of </w:t>
            </w:r>
            <w:r>
              <w:rPr>
                <w:rFonts w:ascii="Calibri" w:eastAsia="Calibri" w:hAnsi="Calibri" w:cs="Calibri"/>
                <w:i/>
                <w:iCs/>
                <w:color w:val="5B9AD5"/>
                <w:sz w:val="20"/>
                <w:szCs w:val="20"/>
              </w:rPr>
              <w:t xml:space="preserve">a </w:t>
            </w:r>
            <w:r w:rsidRPr="51E3AB60">
              <w:rPr>
                <w:rFonts w:ascii="Calibri" w:eastAsia="Calibri" w:hAnsi="Calibri" w:cs="Calibri"/>
                <w:i/>
                <w:iCs/>
                <w:color w:val="5B9AD5"/>
                <w:sz w:val="20"/>
                <w:szCs w:val="20"/>
              </w:rPr>
              <w:t>number of children who are in receipt of Pupil Premium funding have a lower rate of attendance at parent m</w:t>
            </w:r>
            <w:r>
              <w:rPr>
                <w:rFonts w:ascii="Calibri" w:eastAsia="Calibri" w:hAnsi="Calibri" w:cs="Calibri"/>
                <w:i/>
                <w:iCs/>
                <w:color w:val="5B9AD5"/>
                <w:sz w:val="20"/>
                <w:szCs w:val="20"/>
              </w:rPr>
              <w:t>eetings and information afternoons</w:t>
            </w:r>
            <w:r w:rsidRPr="51E3AB60">
              <w:rPr>
                <w:rFonts w:ascii="Calibri" w:eastAsia="Calibri" w:hAnsi="Calibri" w:cs="Calibri"/>
                <w:i/>
                <w:iCs/>
                <w:color w:val="5B9AD5"/>
                <w:sz w:val="20"/>
                <w:szCs w:val="20"/>
              </w:rPr>
              <w:t>. This may mean that some pupils receive less support from home with their education, for example parents may not have the information or skills to be able to provide support. Low attendance at low stakes activities where families are invited in may also highlight feelings of a lack of belonging and attachment to the setting</w:t>
            </w:r>
          </w:p>
          <w:p w14:paraId="536ACA77" w14:textId="77777777" w:rsidR="007F56B3" w:rsidRPr="51E3AB60" w:rsidRDefault="007F56B3" w:rsidP="005A5F85">
            <w:pPr>
              <w:spacing w:beforeAutospacing="1"/>
              <w:jc w:val="both"/>
              <w:rPr>
                <w:rFonts w:ascii="Calibri" w:eastAsia="Calibri" w:hAnsi="Calibri" w:cs="Calibri"/>
                <w:b/>
                <w:bCs/>
                <w:color w:val="4EA72E" w:themeColor="accent6"/>
                <w:sz w:val="20"/>
                <w:szCs w:val="20"/>
                <w:u w:val="single"/>
              </w:rPr>
            </w:pPr>
          </w:p>
        </w:tc>
      </w:tr>
    </w:tbl>
    <w:p w14:paraId="52143994" w14:textId="23A6C696" w:rsidR="1A7C29CE" w:rsidRDefault="1A7C29CE" w:rsidP="3985F7C2"/>
    <w:p w14:paraId="12A23E5F" w14:textId="33212CA4" w:rsidR="1A7C29CE" w:rsidRDefault="1A7C29CE" w:rsidP="3985F7C2">
      <w:pPr>
        <w:spacing w:before="120" w:after="240"/>
      </w:pPr>
      <w:r w:rsidRPr="3985F7C2">
        <w:rPr>
          <w:rFonts w:ascii="Calibri" w:eastAsia="Calibri" w:hAnsi="Calibri" w:cs="Calibri"/>
          <w:b/>
          <w:bCs/>
          <w:color w:val="104F75"/>
          <w:sz w:val="32"/>
          <w:szCs w:val="32"/>
        </w:rPr>
        <w:t>Intended outcomes</w:t>
      </w:r>
    </w:p>
    <w:p w14:paraId="3A26A831" w14:textId="23D2EC7E" w:rsidR="1A7C29CE" w:rsidRDefault="1A7C29CE" w:rsidP="647AC970">
      <w:pPr>
        <w:spacing w:after="240"/>
      </w:pPr>
      <w:r w:rsidRPr="647AC970">
        <w:rPr>
          <w:rFonts w:ascii="Calibri" w:eastAsia="Calibri" w:hAnsi="Calibri" w:cs="Calibri"/>
          <w:color w:val="0D0D0D" w:themeColor="text1" w:themeTint="F2"/>
        </w:rPr>
        <w:t xml:space="preserve">This explains the outcomes we are aiming for </w:t>
      </w:r>
      <w:r w:rsidRPr="647AC970">
        <w:rPr>
          <w:rFonts w:ascii="Calibri" w:eastAsia="Calibri" w:hAnsi="Calibri" w:cs="Calibri"/>
          <w:b/>
          <w:bCs/>
          <w:color w:val="0D0D0D" w:themeColor="text1" w:themeTint="F2"/>
        </w:rPr>
        <w:t>by the end of our current strategy plan</w:t>
      </w:r>
      <w:r w:rsidRPr="647AC970">
        <w:rPr>
          <w:rFonts w:ascii="Calibri" w:eastAsia="Calibri" w:hAnsi="Calibri" w:cs="Calibri"/>
          <w:color w:val="0D0D0D" w:themeColor="text1" w:themeTint="F2"/>
        </w:rPr>
        <w:t>, and how we will measure whether they have been achieved.</w:t>
      </w:r>
    </w:p>
    <w:tbl>
      <w:tblPr>
        <w:tblStyle w:val="TableGrid"/>
        <w:tblW w:w="0" w:type="auto"/>
        <w:tblLayout w:type="fixed"/>
        <w:tblLook w:val="06A0" w:firstRow="1" w:lastRow="0" w:firstColumn="1" w:lastColumn="0" w:noHBand="1" w:noVBand="1"/>
      </w:tblPr>
      <w:tblGrid>
        <w:gridCol w:w="1803"/>
        <w:gridCol w:w="7320"/>
      </w:tblGrid>
      <w:tr w:rsidR="647AC970" w14:paraId="633B1C7E" w14:textId="77777777" w:rsidTr="3985F7C2">
        <w:trPr>
          <w:trHeight w:val="300"/>
        </w:trPr>
        <w:tc>
          <w:tcPr>
            <w:tcW w:w="1803" w:type="dxa"/>
            <w:shd w:val="clear" w:color="auto" w:fill="C1E4F5" w:themeFill="accent1" w:themeFillTint="33"/>
          </w:tcPr>
          <w:p w14:paraId="2319E09B" w14:textId="74BD6316" w:rsidR="647AC970" w:rsidRDefault="647AC970" w:rsidP="647AC970">
            <w:pPr>
              <w:spacing w:before="60" w:after="60"/>
              <w:ind w:left="60" w:right="60"/>
            </w:pPr>
            <w:r w:rsidRPr="647AC970">
              <w:rPr>
                <w:rFonts w:ascii="Calibri" w:eastAsia="Calibri" w:hAnsi="Calibri" w:cs="Calibri"/>
                <w:b/>
                <w:bCs/>
                <w:color w:val="0D0D0D" w:themeColor="text1" w:themeTint="F2"/>
              </w:rPr>
              <w:t>Intended outcome</w:t>
            </w:r>
          </w:p>
        </w:tc>
        <w:tc>
          <w:tcPr>
            <w:tcW w:w="7320" w:type="dxa"/>
            <w:shd w:val="clear" w:color="auto" w:fill="C1E4F5" w:themeFill="accent1" w:themeFillTint="33"/>
          </w:tcPr>
          <w:p w14:paraId="60F8AABF" w14:textId="09A26B83" w:rsidR="647AC970" w:rsidRDefault="647AC970" w:rsidP="647AC970">
            <w:pPr>
              <w:spacing w:before="60" w:after="60"/>
              <w:ind w:left="60" w:right="60"/>
            </w:pPr>
            <w:r w:rsidRPr="647AC970">
              <w:rPr>
                <w:rFonts w:ascii="Calibri" w:eastAsia="Calibri" w:hAnsi="Calibri" w:cs="Calibri"/>
                <w:b/>
                <w:bCs/>
                <w:color w:val="0D0D0D" w:themeColor="text1" w:themeTint="F2"/>
              </w:rPr>
              <w:t>Success criteria</w:t>
            </w:r>
          </w:p>
        </w:tc>
      </w:tr>
      <w:tr w:rsidR="647AC970" w14:paraId="2CCF93F4" w14:textId="77777777" w:rsidTr="3985F7C2">
        <w:trPr>
          <w:trHeight w:val="300"/>
        </w:trPr>
        <w:tc>
          <w:tcPr>
            <w:tcW w:w="1803" w:type="dxa"/>
          </w:tcPr>
          <w:p w14:paraId="076268E1" w14:textId="3E7DF833" w:rsidR="67C1C6D0" w:rsidRDefault="67C1C6D0" w:rsidP="647AC970">
            <w:pPr>
              <w:rPr>
                <w:rFonts w:ascii="Calibri" w:eastAsia="Calibri" w:hAnsi="Calibri" w:cs="Calibri"/>
                <w:b/>
                <w:bCs/>
                <w:color w:val="0D0D0D" w:themeColor="text1" w:themeTint="F2"/>
                <w:sz w:val="20"/>
                <w:szCs w:val="20"/>
                <w:u w:val="single"/>
              </w:rPr>
            </w:pPr>
            <w:r w:rsidRPr="647AC970">
              <w:rPr>
                <w:rFonts w:ascii="Calibri" w:eastAsia="Calibri" w:hAnsi="Calibri" w:cs="Calibri"/>
                <w:b/>
                <w:bCs/>
                <w:color w:val="0D0D0D" w:themeColor="text1" w:themeTint="F2"/>
                <w:sz w:val="20"/>
                <w:szCs w:val="20"/>
                <w:u w:val="single"/>
              </w:rPr>
              <w:t>Challenge 1</w:t>
            </w:r>
          </w:p>
          <w:p w14:paraId="02079DA3" w14:textId="2429F337" w:rsidR="67C1C6D0" w:rsidRDefault="67C1C6D0" w:rsidP="647AC970">
            <w:pPr>
              <w:rPr>
                <w:rFonts w:ascii="Calibri" w:eastAsia="Calibri" w:hAnsi="Calibri" w:cs="Calibri"/>
                <w:color w:val="0D0D0D" w:themeColor="text1" w:themeTint="F2"/>
                <w:sz w:val="20"/>
                <w:szCs w:val="20"/>
              </w:rPr>
            </w:pPr>
            <w:r w:rsidRPr="647AC970">
              <w:rPr>
                <w:rFonts w:ascii="Calibri" w:eastAsia="Calibri" w:hAnsi="Calibri" w:cs="Calibri"/>
                <w:color w:val="0D0D0D" w:themeColor="text1" w:themeTint="F2"/>
                <w:sz w:val="20"/>
                <w:szCs w:val="20"/>
              </w:rPr>
              <w:t xml:space="preserve">Children who are pupil Premium have a combined measure at end of KS2 which </w:t>
            </w:r>
            <w:r w:rsidR="71D9B497" w:rsidRPr="647AC970">
              <w:rPr>
                <w:rFonts w:ascii="Calibri" w:eastAsia="Calibri" w:hAnsi="Calibri" w:cs="Calibri"/>
                <w:color w:val="0D0D0D" w:themeColor="text1" w:themeTint="F2"/>
                <w:sz w:val="20"/>
                <w:szCs w:val="20"/>
              </w:rPr>
              <w:t>increases</w:t>
            </w:r>
            <w:r w:rsidRPr="647AC970">
              <w:rPr>
                <w:rFonts w:ascii="Calibri" w:eastAsia="Calibri" w:hAnsi="Calibri" w:cs="Calibri"/>
                <w:color w:val="0D0D0D" w:themeColor="text1" w:themeTint="F2"/>
                <w:sz w:val="20"/>
                <w:szCs w:val="20"/>
              </w:rPr>
              <w:t xml:space="preserve"> year on year</w:t>
            </w:r>
          </w:p>
        </w:tc>
        <w:tc>
          <w:tcPr>
            <w:tcW w:w="7320" w:type="dxa"/>
          </w:tcPr>
          <w:p w14:paraId="095F0F71" w14:textId="36383E83" w:rsidR="647AC970" w:rsidRDefault="647AC970" w:rsidP="647AC970">
            <w:pPr>
              <w:rPr>
                <w:rFonts w:ascii="Calibri" w:eastAsia="Calibri" w:hAnsi="Calibri" w:cs="Calibri"/>
                <w:color w:val="0D0D0D" w:themeColor="text1" w:themeTint="F2"/>
                <w:sz w:val="20"/>
                <w:szCs w:val="20"/>
              </w:rPr>
            </w:pPr>
            <w:r w:rsidRPr="647AC970">
              <w:rPr>
                <w:rFonts w:ascii="Calibri" w:eastAsia="Calibri" w:hAnsi="Calibri" w:cs="Calibri"/>
                <w:color w:val="0D0D0D" w:themeColor="text1" w:themeTint="F2"/>
                <w:sz w:val="20"/>
                <w:szCs w:val="20"/>
              </w:rPr>
              <w:t>Internal and external data will evidence incremental increases in attainment for pupils eligible for Pupil Premium:</w:t>
            </w:r>
          </w:p>
          <w:p w14:paraId="4B641BE9" w14:textId="0D5D717C" w:rsidR="647AC970" w:rsidRDefault="3165EBDD" w:rsidP="3985F7C2">
            <w:pPr>
              <w:pStyle w:val="ListParagraph"/>
              <w:numPr>
                <w:ilvl w:val="0"/>
                <w:numId w:val="2"/>
              </w:num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By the end of 2025/2026, all year groups will achieve </w:t>
            </w:r>
            <w:r w:rsidR="78C7E182" w:rsidRPr="000A7FD5">
              <w:rPr>
                <w:rFonts w:ascii="Calibri" w:eastAsia="Calibri" w:hAnsi="Calibri" w:cs="Calibri"/>
                <w:color w:val="000000" w:themeColor="text1"/>
                <w:sz w:val="20"/>
                <w:szCs w:val="20"/>
                <w:highlight w:val="green"/>
              </w:rPr>
              <w:t>50</w:t>
            </w:r>
            <w:r w:rsidRPr="000A7FD5">
              <w:rPr>
                <w:rFonts w:ascii="Calibri" w:eastAsia="Calibri" w:hAnsi="Calibri" w:cs="Calibri"/>
                <w:color w:val="000000" w:themeColor="text1"/>
                <w:sz w:val="20"/>
                <w:szCs w:val="20"/>
                <w:highlight w:val="green"/>
              </w:rPr>
              <w:t>%</w:t>
            </w:r>
            <w:r w:rsidRPr="3985F7C2">
              <w:rPr>
                <w:rFonts w:ascii="Calibri" w:eastAsia="Calibri" w:hAnsi="Calibri" w:cs="Calibri"/>
                <w:color w:val="000000" w:themeColor="text1"/>
                <w:sz w:val="20"/>
                <w:szCs w:val="20"/>
              </w:rPr>
              <w:t xml:space="preserve"> in RWM </w:t>
            </w:r>
            <w:r w:rsidR="0022172B">
              <w:rPr>
                <w:rFonts w:ascii="Calibri" w:eastAsia="Calibri" w:hAnsi="Calibri" w:cs="Calibri"/>
                <w:color w:val="000000" w:themeColor="text1"/>
                <w:sz w:val="20"/>
                <w:szCs w:val="20"/>
              </w:rPr>
              <w:t xml:space="preserve"> PP</w:t>
            </w:r>
            <w:r w:rsidR="000A7FD5">
              <w:rPr>
                <w:rFonts w:ascii="Calibri" w:eastAsia="Calibri" w:hAnsi="Calibri" w:cs="Calibri"/>
                <w:color w:val="000000" w:themeColor="text1"/>
                <w:sz w:val="20"/>
                <w:szCs w:val="20"/>
              </w:rPr>
              <w:t>(54%)2026</w:t>
            </w:r>
          </w:p>
          <w:p w14:paraId="5B02049C" w14:textId="673E3FDB" w:rsidR="647AC970" w:rsidRDefault="3165EBDD" w:rsidP="3985F7C2">
            <w:pPr>
              <w:pStyle w:val="ListParagraph"/>
              <w:numPr>
                <w:ilvl w:val="0"/>
                <w:numId w:val="2"/>
              </w:num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By the end of 2026/2027, all year groups will achieve </w:t>
            </w:r>
            <w:r w:rsidR="7D73B810" w:rsidRPr="3985F7C2">
              <w:rPr>
                <w:rFonts w:ascii="Calibri" w:eastAsia="Calibri" w:hAnsi="Calibri" w:cs="Calibri"/>
                <w:color w:val="000000" w:themeColor="text1"/>
                <w:sz w:val="20"/>
                <w:szCs w:val="20"/>
              </w:rPr>
              <w:t>5</w:t>
            </w:r>
            <w:r w:rsidR="74F33245" w:rsidRPr="3985F7C2">
              <w:rPr>
                <w:rFonts w:ascii="Calibri" w:eastAsia="Calibri" w:hAnsi="Calibri" w:cs="Calibri"/>
                <w:color w:val="000000" w:themeColor="text1"/>
                <w:sz w:val="20"/>
                <w:szCs w:val="20"/>
              </w:rPr>
              <w:t>5</w:t>
            </w:r>
            <w:r w:rsidRPr="3985F7C2">
              <w:rPr>
                <w:rFonts w:ascii="Calibri" w:eastAsia="Calibri" w:hAnsi="Calibri" w:cs="Calibri"/>
                <w:color w:val="000000" w:themeColor="text1"/>
                <w:sz w:val="20"/>
                <w:szCs w:val="20"/>
              </w:rPr>
              <w:t>% in RWM</w:t>
            </w:r>
            <w:r w:rsidR="0022172B">
              <w:rPr>
                <w:rFonts w:ascii="Calibri" w:eastAsia="Calibri" w:hAnsi="Calibri" w:cs="Calibri"/>
                <w:color w:val="000000" w:themeColor="text1"/>
                <w:sz w:val="20"/>
                <w:szCs w:val="20"/>
              </w:rPr>
              <w:t xml:space="preserve"> PP </w:t>
            </w:r>
          </w:p>
          <w:p w14:paraId="1F13BDDB" w14:textId="502AD621" w:rsidR="647AC970" w:rsidRDefault="3165EBDD" w:rsidP="3985F7C2">
            <w:pPr>
              <w:pStyle w:val="ListParagraph"/>
              <w:numPr>
                <w:ilvl w:val="0"/>
                <w:numId w:val="2"/>
              </w:num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By the end of 2027/2028, all year groups will achieve </w:t>
            </w:r>
            <w:r w:rsidR="65215CCA" w:rsidRPr="3985F7C2">
              <w:rPr>
                <w:rFonts w:ascii="Calibri" w:eastAsia="Calibri" w:hAnsi="Calibri" w:cs="Calibri"/>
                <w:color w:val="000000" w:themeColor="text1"/>
                <w:sz w:val="20"/>
                <w:szCs w:val="20"/>
              </w:rPr>
              <w:t>65</w:t>
            </w:r>
            <w:r w:rsidRPr="3985F7C2">
              <w:rPr>
                <w:rFonts w:ascii="Calibri" w:eastAsia="Calibri" w:hAnsi="Calibri" w:cs="Calibri"/>
                <w:color w:val="000000" w:themeColor="text1"/>
                <w:sz w:val="20"/>
                <w:szCs w:val="20"/>
              </w:rPr>
              <w:t>% in RWM</w:t>
            </w:r>
            <w:r w:rsidR="0022172B">
              <w:rPr>
                <w:rFonts w:ascii="Calibri" w:eastAsia="Calibri" w:hAnsi="Calibri" w:cs="Calibri"/>
                <w:color w:val="000000" w:themeColor="text1"/>
                <w:sz w:val="20"/>
                <w:szCs w:val="20"/>
              </w:rPr>
              <w:t xml:space="preserve"> PP </w:t>
            </w:r>
          </w:p>
          <w:p w14:paraId="7844BA31" w14:textId="642788DE" w:rsidR="3985F7C2" w:rsidRDefault="3985F7C2" w:rsidP="3985F7C2">
            <w:pPr>
              <w:pStyle w:val="ListParagraph"/>
              <w:numPr>
                <w:ilvl w:val="0"/>
                <w:numId w:val="2"/>
              </w:numPr>
              <w:rPr>
                <w:rFonts w:ascii="Calibri" w:eastAsia="Calibri" w:hAnsi="Calibri" w:cs="Calibri"/>
                <w:color w:val="000000" w:themeColor="text1"/>
                <w:sz w:val="20"/>
                <w:szCs w:val="20"/>
              </w:rPr>
            </w:pPr>
          </w:p>
          <w:p w14:paraId="27744F23" w14:textId="02E84C35" w:rsidR="3FA15006" w:rsidRDefault="3FA15006" w:rsidP="3985F7C2">
            <w:pPr>
              <w:pStyle w:val="ListParagraph"/>
              <w:numPr>
                <w:ilvl w:val="0"/>
                <w:numId w:val="2"/>
              </w:num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By the end of 2025/2026,</w:t>
            </w:r>
            <w:r w:rsidR="0022172B">
              <w:rPr>
                <w:rFonts w:ascii="Calibri" w:eastAsia="Calibri" w:hAnsi="Calibri" w:cs="Calibri"/>
                <w:color w:val="000000" w:themeColor="text1"/>
                <w:sz w:val="20"/>
                <w:szCs w:val="20"/>
              </w:rPr>
              <w:t xml:space="preserve"> all year groups will achieve 67</w:t>
            </w:r>
            <w:r w:rsidRPr="3985F7C2">
              <w:rPr>
                <w:rFonts w:ascii="Calibri" w:eastAsia="Calibri" w:hAnsi="Calibri" w:cs="Calibri"/>
                <w:color w:val="000000" w:themeColor="text1"/>
                <w:sz w:val="20"/>
                <w:szCs w:val="20"/>
              </w:rPr>
              <w:t>% in phonics</w:t>
            </w:r>
            <w:r w:rsidR="0022172B">
              <w:rPr>
                <w:rFonts w:ascii="Calibri" w:eastAsia="Calibri" w:hAnsi="Calibri" w:cs="Calibri"/>
                <w:color w:val="000000" w:themeColor="text1"/>
                <w:sz w:val="20"/>
                <w:szCs w:val="20"/>
              </w:rPr>
              <w:t xml:space="preserve">   </w:t>
            </w:r>
          </w:p>
          <w:p w14:paraId="35308D1C" w14:textId="7C7850B1" w:rsidR="3FA15006" w:rsidRDefault="3FA15006" w:rsidP="3985F7C2">
            <w:pPr>
              <w:pStyle w:val="ListParagraph"/>
              <w:numPr>
                <w:ilvl w:val="0"/>
                <w:numId w:val="2"/>
              </w:num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By the end of 2026/2027,</w:t>
            </w:r>
            <w:r w:rsidR="0022172B">
              <w:rPr>
                <w:rFonts w:ascii="Calibri" w:eastAsia="Calibri" w:hAnsi="Calibri" w:cs="Calibri"/>
                <w:color w:val="000000" w:themeColor="text1"/>
                <w:sz w:val="20"/>
                <w:szCs w:val="20"/>
              </w:rPr>
              <w:t xml:space="preserve"> all year groups will achieve 75</w:t>
            </w:r>
            <w:r w:rsidRPr="3985F7C2">
              <w:rPr>
                <w:rFonts w:ascii="Calibri" w:eastAsia="Calibri" w:hAnsi="Calibri" w:cs="Calibri"/>
                <w:color w:val="000000" w:themeColor="text1"/>
                <w:sz w:val="20"/>
                <w:szCs w:val="20"/>
              </w:rPr>
              <w:t>% in phonics</w:t>
            </w:r>
            <w:r w:rsidR="0022172B">
              <w:rPr>
                <w:rFonts w:ascii="Calibri" w:eastAsia="Calibri" w:hAnsi="Calibri" w:cs="Calibri"/>
                <w:color w:val="000000" w:themeColor="text1"/>
                <w:sz w:val="20"/>
                <w:szCs w:val="20"/>
              </w:rPr>
              <w:t xml:space="preserve">  </w:t>
            </w:r>
          </w:p>
          <w:p w14:paraId="71A61B61" w14:textId="2908AF05" w:rsidR="3FA15006" w:rsidRDefault="3FA15006" w:rsidP="3985F7C2">
            <w:pPr>
              <w:pStyle w:val="ListParagraph"/>
              <w:numPr>
                <w:ilvl w:val="0"/>
                <w:numId w:val="2"/>
              </w:num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By the end of 2027/2028,</w:t>
            </w:r>
            <w:r w:rsidR="0022172B">
              <w:rPr>
                <w:rFonts w:ascii="Calibri" w:eastAsia="Calibri" w:hAnsi="Calibri" w:cs="Calibri"/>
                <w:color w:val="000000" w:themeColor="text1"/>
                <w:sz w:val="20"/>
                <w:szCs w:val="20"/>
              </w:rPr>
              <w:t xml:space="preserve"> all year groups will achieve 80</w:t>
            </w:r>
            <w:r w:rsidRPr="3985F7C2">
              <w:rPr>
                <w:rFonts w:ascii="Calibri" w:eastAsia="Calibri" w:hAnsi="Calibri" w:cs="Calibri"/>
                <w:color w:val="000000" w:themeColor="text1"/>
                <w:sz w:val="20"/>
                <w:szCs w:val="20"/>
              </w:rPr>
              <w:t>% in phonics</w:t>
            </w:r>
            <w:r w:rsidR="0022172B">
              <w:rPr>
                <w:rFonts w:ascii="Calibri" w:eastAsia="Calibri" w:hAnsi="Calibri" w:cs="Calibri"/>
                <w:color w:val="000000" w:themeColor="text1"/>
                <w:sz w:val="20"/>
                <w:szCs w:val="20"/>
              </w:rPr>
              <w:t xml:space="preserve">    </w:t>
            </w:r>
          </w:p>
          <w:p w14:paraId="469C97DD" w14:textId="0D075EA2" w:rsidR="3985F7C2" w:rsidRDefault="3985F7C2" w:rsidP="3985F7C2">
            <w:pPr>
              <w:rPr>
                <w:rFonts w:ascii="Calibri" w:eastAsia="Calibri" w:hAnsi="Calibri" w:cs="Calibri"/>
                <w:color w:val="000000" w:themeColor="text1"/>
                <w:sz w:val="20"/>
                <w:szCs w:val="20"/>
              </w:rPr>
            </w:pPr>
          </w:p>
          <w:p w14:paraId="31ED671B" w14:textId="1B1090B2" w:rsidR="647AC970" w:rsidRDefault="647AC970" w:rsidP="647AC970">
            <w:pPr>
              <w:rPr>
                <w:rFonts w:ascii="Calibri" w:eastAsia="Calibri" w:hAnsi="Calibri" w:cs="Calibri"/>
                <w:color w:val="0D0D0D" w:themeColor="text1" w:themeTint="F2"/>
                <w:sz w:val="20"/>
                <w:szCs w:val="20"/>
              </w:rPr>
            </w:pPr>
          </w:p>
          <w:p w14:paraId="32739AF2" w14:textId="4DA34934" w:rsidR="647AC970" w:rsidRDefault="647AC970" w:rsidP="647AC970">
            <w:pPr>
              <w:rPr>
                <w:rFonts w:ascii="Calibri" w:eastAsia="Calibri" w:hAnsi="Calibri" w:cs="Calibri"/>
                <w:color w:val="000000" w:themeColor="text1"/>
                <w:sz w:val="20"/>
                <w:szCs w:val="20"/>
              </w:rPr>
            </w:pPr>
            <w:r w:rsidRPr="647AC970">
              <w:rPr>
                <w:rFonts w:ascii="Calibri" w:eastAsia="Calibri" w:hAnsi="Calibri" w:cs="Calibri"/>
                <w:i/>
                <w:iCs/>
                <w:color w:val="000000" w:themeColor="text1"/>
                <w:sz w:val="20"/>
                <w:szCs w:val="20"/>
              </w:rPr>
              <w:t>Monitored by LMC, SLT, termly progress meetings</w:t>
            </w:r>
          </w:p>
          <w:p w14:paraId="6C2956B8" w14:textId="5BE8B17C" w:rsidR="647AC970" w:rsidRDefault="647AC970" w:rsidP="647AC970">
            <w:pPr>
              <w:rPr>
                <w:rFonts w:ascii="Calibri" w:eastAsia="Calibri" w:hAnsi="Calibri" w:cs="Calibri"/>
                <w:color w:val="0D0D0D" w:themeColor="text1" w:themeTint="F2"/>
                <w:sz w:val="20"/>
                <w:szCs w:val="20"/>
              </w:rPr>
            </w:pPr>
          </w:p>
        </w:tc>
      </w:tr>
      <w:tr w:rsidR="647AC970" w14:paraId="0EF37991" w14:textId="77777777" w:rsidTr="3985F7C2">
        <w:trPr>
          <w:trHeight w:val="300"/>
        </w:trPr>
        <w:tc>
          <w:tcPr>
            <w:tcW w:w="1803" w:type="dxa"/>
          </w:tcPr>
          <w:p w14:paraId="06CA1E3D" w14:textId="79741F29" w:rsidR="74241E3F" w:rsidRDefault="74241E3F" w:rsidP="647AC970">
            <w:pPr>
              <w:rPr>
                <w:rFonts w:ascii="Calibri" w:eastAsia="Calibri" w:hAnsi="Calibri" w:cs="Calibri"/>
                <w:b/>
                <w:bCs/>
                <w:color w:val="0D0D0D" w:themeColor="text1" w:themeTint="F2"/>
                <w:sz w:val="20"/>
                <w:szCs w:val="20"/>
                <w:u w:val="single"/>
              </w:rPr>
            </w:pPr>
            <w:r w:rsidRPr="647AC970">
              <w:rPr>
                <w:rFonts w:ascii="Calibri" w:eastAsia="Calibri" w:hAnsi="Calibri" w:cs="Calibri"/>
                <w:b/>
                <w:bCs/>
                <w:color w:val="0D0D0D" w:themeColor="text1" w:themeTint="F2"/>
                <w:sz w:val="20"/>
                <w:szCs w:val="20"/>
                <w:u w:val="single"/>
              </w:rPr>
              <w:lastRenderedPageBreak/>
              <w:t xml:space="preserve">Challenge </w:t>
            </w:r>
            <w:r w:rsidR="21C2C401" w:rsidRPr="647AC970">
              <w:rPr>
                <w:rFonts w:ascii="Calibri" w:eastAsia="Calibri" w:hAnsi="Calibri" w:cs="Calibri"/>
                <w:b/>
                <w:bCs/>
                <w:color w:val="0D0D0D" w:themeColor="text1" w:themeTint="F2"/>
                <w:sz w:val="20"/>
                <w:szCs w:val="20"/>
                <w:u w:val="single"/>
              </w:rPr>
              <w:t>2</w:t>
            </w:r>
          </w:p>
          <w:p w14:paraId="033E57E0" w14:textId="24B169AC" w:rsidR="2667365D" w:rsidRDefault="2667365D" w:rsidP="647AC970">
            <w:pPr>
              <w:rPr>
                <w:rFonts w:ascii="Calibri" w:eastAsia="Calibri" w:hAnsi="Calibri" w:cs="Calibri"/>
                <w:color w:val="0D0D0D" w:themeColor="text1" w:themeTint="F2"/>
                <w:sz w:val="20"/>
                <w:szCs w:val="20"/>
              </w:rPr>
            </w:pPr>
            <w:r w:rsidRPr="647AC970">
              <w:rPr>
                <w:rFonts w:ascii="Calibri" w:eastAsia="Calibri" w:hAnsi="Calibri" w:cs="Calibri"/>
                <w:color w:val="0D0D0D" w:themeColor="text1" w:themeTint="F2"/>
                <w:sz w:val="20"/>
                <w:szCs w:val="20"/>
              </w:rPr>
              <w:t>Children who are Pupil Premium attend school as often as children who are not entitled to Pupil Premium</w:t>
            </w:r>
          </w:p>
          <w:p w14:paraId="6294446B" w14:textId="155082D5" w:rsidR="647AC970" w:rsidRDefault="647AC970" w:rsidP="647AC970">
            <w:pPr>
              <w:rPr>
                <w:rFonts w:ascii="Calibri" w:eastAsia="Calibri" w:hAnsi="Calibri" w:cs="Calibri"/>
                <w:color w:val="0D0D0D" w:themeColor="text1" w:themeTint="F2"/>
                <w:sz w:val="20"/>
                <w:szCs w:val="20"/>
              </w:rPr>
            </w:pPr>
          </w:p>
        </w:tc>
        <w:tc>
          <w:tcPr>
            <w:tcW w:w="7320" w:type="dxa"/>
          </w:tcPr>
          <w:p w14:paraId="2B406627" w14:textId="66F57F61" w:rsidR="647AC970" w:rsidRDefault="3165EBDD"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Attendance for both non-PP children and PP children will be above </w:t>
            </w:r>
            <w:r w:rsidR="37EF8829" w:rsidRPr="3985F7C2">
              <w:rPr>
                <w:rFonts w:ascii="Calibri" w:eastAsia="Calibri" w:hAnsi="Calibri" w:cs="Calibri"/>
                <w:color w:val="000000" w:themeColor="text1"/>
                <w:sz w:val="20"/>
                <w:szCs w:val="20"/>
              </w:rPr>
              <w:t>9</w:t>
            </w:r>
            <w:r w:rsidR="11D6C682" w:rsidRPr="3985F7C2">
              <w:rPr>
                <w:rFonts w:ascii="Calibri" w:eastAsia="Calibri" w:hAnsi="Calibri" w:cs="Calibri"/>
                <w:color w:val="000000" w:themeColor="text1"/>
                <w:sz w:val="20"/>
                <w:szCs w:val="20"/>
              </w:rPr>
              <w:t>6</w:t>
            </w:r>
            <w:r w:rsidRPr="3985F7C2">
              <w:rPr>
                <w:rFonts w:ascii="Calibri" w:eastAsia="Calibri" w:hAnsi="Calibri" w:cs="Calibri"/>
                <w:color w:val="000000" w:themeColor="text1"/>
                <w:sz w:val="20"/>
                <w:szCs w:val="20"/>
              </w:rPr>
              <w:t>%</w:t>
            </w:r>
          </w:p>
          <w:p w14:paraId="6A83BC09" w14:textId="03A5ED80" w:rsidR="647AC970" w:rsidRDefault="647AC970" w:rsidP="647AC970">
            <w:pPr>
              <w:rPr>
                <w:rFonts w:ascii="Calibri" w:eastAsia="Calibri" w:hAnsi="Calibri" w:cs="Calibri"/>
                <w:color w:val="0D0D0D" w:themeColor="text1" w:themeTint="F2"/>
                <w:sz w:val="20"/>
                <w:szCs w:val="20"/>
              </w:rPr>
            </w:pPr>
            <w:r w:rsidRPr="647AC970">
              <w:rPr>
                <w:rFonts w:ascii="Calibri" w:eastAsia="Calibri" w:hAnsi="Calibri" w:cs="Calibri"/>
                <w:color w:val="0D0D0D" w:themeColor="text1" w:themeTint="F2"/>
                <w:sz w:val="20"/>
                <w:szCs w:val="20"/>
              </w:rPr>
              <w:t xml:space="preserve">The number of children who are Pupil Premium who are persistently absent is less than  </w:t>
            </w:r>
            <w:r w:rsidR="652BE467" w:rsidRPr="647AC970">
              <w:rPr>
                <w:rFonts w:ascii="Calibri" w:eastAsia="Calibri" w:hAnsi="Calibri" w:cs="Calibri"/>
                <w:color w:val="0D0D0D" w:themeColor="text1" w:themeTint="F2"/>
                <w:sz w:val="20"/>
                <w:szCs w:val="20"/>
              </w:rPr>
              <w:t>8</w:t>
            </w:r>
            <w:r w:rsidRPr="647AC970">
              <w:rPr>
                <w:rFonts w:ascii="Calibri" w:eastAsia="Calibri" w:hAnsi="Calibri" w:cs="Calibri"/>
                <w:color w:val="0D0D0D" w:themeColor="text1" w:themeTint="F2"/>
                <w:sz w:val="20"/>
                <w:szCs w:val="20"/>
              </w:rPr>
              <w:t>%</w:t>
            </w:r>
          </w:p>
          <w:p w14:paraId="122E8ACD" w14:textId="2ECDAA73" w:rsidR="647AC970" w:rsidRDefault="647AC970" w:rsidP="647AC970">
            <w:pPr>
              <w:rPr>
                <w:rFonts w:ascii="Calibri" w:eastAsia="Calibri" w:hAnsi="Calibri" w:cs="Calibri"/>
                <w:color w:val="0D0D0D" w:themeColor="text1" w:themeTint="F2"/>
                <w:sz w:val="20"/>
                <w:szCs w:val="20"/>
              </w:rPr>
            </w:pPr>
            <w:r w:rsidRPr="647AC970">
              <w:rPr>
                <w:rFonts w:ascii="Calibri" w:eastAsia="Calibri" w:hAnsi="Calibri" w:cs="Calibri"/>
                <w:color w:val="0D0D0D" w:themeColor="text1" w:themeTint="F2"/>
                <w:sz w:val="20"/>
                <w:szCs w:val="20"/>
              </w:rPr>
              <w:t xml:space="preserve">There will be less than 1 % of children who are eligible for Pupil Premium who are recorded as regularly arriving late for school. </w:t>
            </w:r>
          </w:p>
          <w:p w14:paraId="1A4D8FEF" w14:textId="5B8AB189" w:rsidR="647AC970" w:rsidRDefault="647AC970" w:rsidP="647AC970">
            <w:pPr>
              <w:rPr>
                <w:rFonts w:ascii="Calibri" w:eastAsia="Calibri" w:hAnsi="Calibri" w:cs="Calibri"/>
                <w:color w:val="0D0D0D" w:themeColor="text1" w:themeTint="F2"/>
                <w:sz w:val="20"/>
                <w:szCs w:val="20"/>
              </w:rPr>
            </w:pPr>
            <w:r w:rsidRPr="647AC970">
              <w:rPr>
                <w:rFonts w:ascii="Calibri" w:eastAsia="Calibri" w:hAnsi="Calibri" w:cs="Calibri"/>
                <w:color w:val="0D0D0D" w:themeColor="text1" w:themeTint="F2"/>
                <w:sz w:val="20"/>
                <w:szCs w:val="20"/>
              </w:rPr>
              <w:t xml:space="preserve">There will be a reduced number of pupils eligible for PP at Tier 1 of the Attendance Strategy. </w:t>
            </w:r>
          </w:p>
          <w:p w14:paraId="7F268D88" w14:textId="1286681A" w:rsidR="647AC970" w:rsidRDefault="647AC970" w:rsidP="647AC970">
            <w:pPr>
              <w:rPr>
                <w:rFonts w:ascii="Calibri" w:eastAsia="Calibri" w:hAnsi="Calibri" w:cs="Calibri"/>
                <w:color w:val="0D0D0D" w:themeColor="text1" w:themeTint="F2"/>
                <w:sz w:val="20"/>
                <w:szCs w:val="20"/>
              </w:rPr>
            </w:pPr>
            <w:r w:rsidRPr="647AC970">
              <w:rPr>
                <w:rFonts w:ascii="Calibri" w:eastAsia="Calibri" w:hAnsi="Calibri" w:cs="Calibri"/>
                <w:color w:val="0D0D0D" w:themeColor="text1" w:themeTint="F2"/>
                <w:sz w:val="20"/>
                <w:szCs w:val="20"/>
              </w:rPr>
              <w:t>There will be a reduced number of disadvantaged families receiving fixed penalty notices.</w:t>
            </w:r>
          </w:p>
          <w:p w14:paraId="4F3E9838" w14:textId="31834406" w:rsidR="647AC970" w:rsidRDefault="647AC970" w:rsidP="647AC970">
            <w:pPr>
              <w:rPr>
                <w:rFonts w:ascii="Calibri" w:eastAsia="Calibri" w:hAnsi="Calibri" w:cs="Calibri"/>
                <w:color w:val="0D0D0D" w:themeColor="text1" w:themeTint="F2"/>
                <w:sz w:val="20"/>
                <w:szCs w:val="20"/>
              </w:rPr>
            </w:pPr>
          </w:p>
          <w:p w14:paraId="18CC720F" w14:textId="01DFDDFC" w:rsidR="647AC970" w:rsidRDefault="647AC970" w:rsidP="647AC970">
            <w:pPr>
              <w:rPr>
                <w:rFonts w:ascii="Calibri" w:eastAsia="Calibri" w:hAnsi="Calibri" w:cs="Calibri"/>
                <w:color w:val="000000" w:themeColor="text1"/>
                <w:sz w:val="20"/>
                <w:szCs w:val="20"/>
              </w:rPr>
            </w:pPr>
            <w:r w:rsidRPr="647AC970">
              <w:rPr>
                <w:rFonts w:ascii="Calibri" w:eastAsia="Calibri" w:hAnsi="Calibri" w:cs="Calibri"/>
                <w:i/>
                <w:iCs/>
                <w:color w:val="000000" w:themeColor="text1"/>
                <w:sz w:val="20"/>
                <w:szCs w:val="20"/>
              </w:rPr>
              <w:t>Monitored by Attendance Officer and SLT in fortnightly meetings</w:t>
            </w:r>
          </w:p>
          <w:p w14:paraId="1DAF0FC1" w14:textId="02B68E02" w:rsidR="647AC970" w:rsidRDefault="647AC970" w:rsidP="647AC970">
            <w:pPr>
              <w:rPr>
                <w:rFonts w:ascii="Calibri" w:eastAsia="Calibri" w:hAnsi="Calibri" w:cs="Calibri"/>
                <w:color w:val="000000" w:themeColor="text1"/>
                <w:sz w:val="20"/>
                <w:szCs w:val="20"/>
              </w:rPr>
            </w:pPr>
          </w:p>
        </w:tc>
      </w:tr>
      <w:tr w:rsidR="003C7A77" w14:paraId="08845324" w14:textId="77777777" w:rsidTr="3985F7C2">
        <w:trPr>
          <w:trHeight w:val="300"/>
        </w:trPr>
        <w:tc>
          <w:tcPr>
            <w:tcW w:w="1803" w:type="dxa"/>
          </w:tcPr>
          <w:p w14:paraId="155BE885" w14:textId="01F40585" w:rsidR="003C7A77" w:rsidRDefault="003C7A77" w:rsidP="647AC970">
            <w:pPr>
              <w:rPr>
                <w:rFonts w:ascii="Calibri" w:eastAsia="Calibri" w:hAnsi="Calibri" w:cs="Calibri"/>
                <w:b/>
                <w:bCs/>
                <w:color w:val="0D0D0D" w:themeColor="text1" w:themeTint="F2"/>
                <w:sz w:val="20"/>
                <w:szCs w:val="20"/>
                <w:u w:val="single"/>
              </w:rPr>
            </w:pPr>
            <w:r>
              <w:rPr>
                <w:rFonts w:ascii="Calibri" w:eastAsia="Calibri" w:hAnsi="Calibri" w:cs="Calibri"/>
                <w:b/>
                <w:bCs/>
                <w:color w:val="0D0D0D" w:themeColor="text1" w:themeTint="F2"/>
                <w:sz w:val="20"/>
                <w:szCs w:val="20"/>
                <w:u w:val="single"/>
              </w:rPr>
              <w:t>Challenge 3</w:t>
            </w:r>
          </w:p>
          <w:p w14:paraId="09847292" w14:textId="13826EBB" w:rsidR="003C7A77" w:rsidRDefault="003C7A77" w:rsidP="647AC970">
            <w:pPr>
              <w:rPr>
                <w:rFonts w:ascii="Calibri" w:eastAsia="Calibri" w:hAnsi="Calibri" w:cs="Calibri"/>
                <w:b/>
                <w:bCs/>
                <w:color w:val="0D0D0D" w:themeColor="text1" w:themeTint="F2"/>
                <w:sz w:val="20"/>
                <w:szCs w:val="20"/>
                <w:u w:val="single"/>
              </w:rPr>
            </w:pPr>
            <w:r>
              <w:rPr>
                <w:rFonts w:ascii="Calibri" w:eastAsia="Calibri" w:hAnsi="Calibri" w:cs="Calibri"/>
                <w:b/>
                <w:bCs/>
                <w:color w:val="0D0D0D" w:themeColor="text1" w:themeTint="F2"/>
                <w:sz w:val="20"/>
                <w:szCs w:val="20"/>
                <w:u w:val="single"/>
              </w:rPr>
              <w:t xml:space="preserve">Experiences to broaden social/cultural capital and </w:t>
            </w:r>
            <w:proofErr w:type="spellStart"/>
            <w:r>
              <w:rPr>
                <w:rFonts w:ascii="Calibri" w:eastAsia="Calibri" w:hAnsi="Calibri" w:cs="Calibri"/>
                <w:b/>
                <w:bCs/>
                <w:color w:val="0D0D0D" w:themeColor="text1" w:themeTint="F2"/>
                <w:sz w:val="20"/>
                <w:szCs w:val="20"/>
                <w:u w:val="single"/>
              </w:rPr>
              <w:t>aspirartion</w:t>
            </w:r>
            <w:proofErr w:type="spellEnd"/>
          </w:p>
          <w:p w14:paraId="7BF06092" w14:textId="15DB33B8" w:rsidR="003C7A77" w:rsidRPr="647AC970" w:rsidRDefault="003C7A77" w:rsidP="647AC970">
            <w:pPr>
              <w:rPr>
                <w:rFonts w:ascii="Calibri" w:eastAsia="Calibri" w:hAnsi="Calibri" w:cs="Calibri"/>
                <w:b/>
                <w:bCs/>
                <w:color w:val="0D0D0D" w:themeColor="text1" w:themeTint="F2"/>
                <w:sz w:val="20"/>
                <w:szCs w:val="20"/>
                <w:u w:val="single"/>
              </w:rPr>
            </w:pPr>
          </w:p>
        </w:tc>
        <w:tc>
          <w:tcPr>
            <w:tcW w:w="7320" w:type="dxa"/>
          </w:tcPr>
          <w:p w14:paraId="09039738" w14:textId="5BEA0A77" w:rsidR="003C7A77" w:rsidRDefault="003C7A77" w:rsidP="003C7A77">
            <w:pPr>
              <w:rPr>
                <w:rFonts w:ascii="Calibri" w:eastAsia="Calibri" w:hAnsi="Calibri" w:cs="Calibri"/>
                <w:sz w:val="20"/>
                <w:szCs w:val="20"/>
              </w:rPr>
            </w:pPr>
            <w:r w:rsidRPr="51E3AB60">
              <w:rPr>
                <w:rFonts w:ascii="Calibri" w:eastAsia="Calibri" w:hAnsi="Calibri" w:cs="Calibri"/>
                <w:sz w:val="20"/>
                <w:szCs w:val="20"/>
              </w:rPr>
              <w:t xml:space="preserve">100% of children who are in receipt of Pupil Premium funding attend </w:t>
            </w:r>
            <w:r>
              <w:rPr>
                <w:rFonts w:ascii="Calibri" w:eastAsia="Calibri" w:hAnsi="Calibri" w:cs="Calibri"/>
                <w:sz w:val="20"/>
                <w:szCs w:val="20"/>
              </w:rPr>
              <w:t xml:space="preserve">at least 1 </w:t>
            </w:r>
            <w:proofErr w:type="gramStart"/>
            <w:r>
              <w:rPr>
                <w:rFonts w:ascii="Calibri" w:eastAsia="Calibri" w:hAnsi="Calibri" w:cs="Calibri"/>
                <w:sz w:val="20"/>
                <w:szCs w:val="20"/>
              </w:rPr>
              <w:t xml:space="preserve">weekly </w:t>
            </w:r>
            <w:r w:rsidRPr="51E3AB60">
              <w:rPr>
                <w:rFonts w:ascii="Calibri" w:eastAsia="Calibri" w:hAnsi="Calibri" w:cs="Calibri"/>
                <w:sz w:val="20"/>
                <w:szCs w:val="20"/>
              </w:rPr>
              <w:t xml:space="preserve"> school</w:t>
            </w:r>
            <w:proofErr w:type="gramEnd"/>
            <w:r w:rsidRPr="51E3AB60">
              <w:rPr>
                <w:rFonts w:ascii="Calibri" w:eastAsia="Calibri" w:hAnsi="Calibri" w:cs="Calibri"/>
                <w:sz w:val="20"/>
                <w:szCs w:val="20"/>
              </w:rPr>
              <w:t xml:space="preserve"> club (and have sustained participation). Spaces are reserved for children and parents are contacted quickly by teachers.</w:t>
            </w:r>
          </w:p>
          <w:p w14:paraId="69CCE674" w14:textId="77777777" w:rsidR="003C7A77" w:rsidRDefault="003C7A77" w:rsidP="003C7A77">
            <w:pPr>
              <w:rPr>
                <w:rFonts w:ascii="Calibri" w:eastAsia="Calibri" w:hAnsi="Calibri" w:cs="Calibri"/>
                <w:sz w:val="20"/>
                <w:szCs w:val="20"/>
              </w:rPr>
            </w:pPr>
            <w:r w:rsidRPr="51E3AB60">
              <w:rPr>
                <w:rFonts w:ascii="Calibri" w:eastAsia="Calibri" w:hAnsi="Calibri" w:cs="Calibri"/>
                <w:sz w:val="20"/>
                <w:szCs w:val="20"/>
              </w:rPr>
              <w:t>100% of children who are in receipt of Pupil Premium funding attend at least 1 residential in their time at our school. Spaces are reserved for children and parents are contacted quickly by teachers.</w:t>
            </w:r>
          </w:p>
          <w:p w14:paraId="74B1E94C" w14:textId="28F1AAB5" w:rsidR="003C7A77" w:rsidRDefault="003C7A77" w:rsidP="003C7A77">
            <w:pPr>
              <w:rPr>
                <w:rFonts w:ascii="Calibri" w:eastAsia="Calibri" w:hAnsi="Calibri" w:cs="Calibri"/>
                <w:sz w:val="20"/>
                <w:szCs w:val="20"/>
              </w:rPr>
            </w:pPr>
            <w:r w:rsidRPr="51E3AB60">
              <w:rPr>
                <w:rFonts w:ascii="Calibri" w:eastAsia="Calibri" w:hAnsi="Calibri" w:cs="Calibri"/>
                <w:sz w:val="20"/>
                <w:szCs w:val="20"/>
              </w:rPr>
              <w:t>100% of children who are in receipt of Pupil Premium have a leadership role in the academic year (</w:t>
            </w:r>
            <w:r>
              <w:rPr>
                <w:rFonts w:ascii="Calibri" w:eastAsia="Calibri" w:hAnsi="Calibri" w:cs="Calibri"/>
                <w:sz w:val="20"/>
                <w:szCs w:val="20"/>
              </w:rPr>
              <w:t>Reading champion, school parliament</w:t>
            </w:r>
            <w:r w:rsidRPr="51E3AB60">
              <w:rPr>
                <w:rFonts w:ascii="Calibri" w:eastAsia="Calibri" w:hAnsi="Calibri" w:cs="Calibri"/>
                <w:sz w:val="20"/>
                <w:szCs w:val="20"/>
              </w:rPr>
              <w:t>, monitors). Children are supported by school staff in preparing for presentations / speeches etc.</w:t>
            </w:r>
          </w:p>
          <w:p w14:paraId="684FFDCC" w14:textId="77777777" w:rsidR="003C7A77" w:rsidRDefault="003C7A77" w:rsidP="003C7A77">
            <w:pPr>
              <w:rPr>
                <w:rFonts w:ascii="Calibri" w:eastAsia="Calibri" w:hAnsi="Calibri" w:cs="Calibri"/>
                <w:sz w:val="20"/>
                <w:szCs w:val="20"/>
              </w:rPr>
            </w:pPr>
            <w:r w:rsidRPr="51E3AB60">
              <w:rPr>
                <w:rFonts w:ascii="Calibri" w:eastAsia="Calibri" w:hAnsi="Calibri" w:cs="Calibri"/>
                <w:sz w:val="20"/>
                <w:szCs w:val="20"/>
              </w:rPr>
              <w:t>Budget is allocated to support children with wider opportunities.</w:t>
            </w:r>
          </w:p>
          <w:p w14:paraId="5FC8583E" w14:textId="77777777" w:rsidR="003C7A77" w:rsidRDefault="003C7A77" w:rsidP="003C7A77">
            <w:pPr>
              <w:rPr>
                <w:rFonts w:ascii="Calibri" w:eastAsia="Calibri" w:hAnsi="Calibri" w:cs="Calibri"/>
                <w:sz w:val="20"/>
                <w:szCs w:val="20"/>
              </w:rPr>
            </w:pPr>
            <w:r w:rsidRPr="51E3AB60">
              <w:rPr>
                <w:rFonts w:ascii="Calibri" w:eastAsia="Calibri" w:hAnsi="Calibri" w:cs="Calibri"/>
                <w:sz w:val="20"/>
                <w:szCs w:val="20"/>
              </w:rPr>
              <w:t>Personal development curriculum is well sequenced and accessible on the website – this is referred to in meetings with parents of children who are in receipt of Pupil Premium funding.</w:t>
            </w:r>
          </w:p>
          <w:p w14:paraId="23EE3A43" w14:textId="77777777" w:rsidR="003C7A77" w:rsidRDefault="003C7A77" w:rsidP="003C7A77">
            <w:pPr>
              <w:rPr>
                <w:rFonts w:ascii="Calibri" w:eastAsia="Calibri" w:hAnsi="Calibri" w:cs="Calibri"/>
                <w:sz w:val="20"/>
                <w:szCs w:val="20"/>
              </w:rPr>
            </w:pPr>
            <w:r w:rsidRPr="51E3AB60">
              <w:rPr>
                <w:rFonts w:ascii="Calibri" w:eastAsia="Calibri" w:hAnsi="Calibri" w:cs="Calibri"/>
                <w:sz w:val="20"/>
                <w:szCs w:val="20"/>
              </w:rPr>
              <w:t>100% of children who are in receipt of Pupil Premium funding mapped out visits to museums, galleries and theatres and are in involved in enrichments programmes and visitors in school – see Personal Development curriculum.</w:t>
            </w:r>
          </w:p>
          <w:p w14:paraId="053DD9DC" w14:textId="1E7835DB" w:rsidR="003C7A77" w:rsidRDefault="003C7A77" w:rsidP="003C7A77">
            <w:pPr>
              <w:rPr>
                <w:rFonts w:ascii="Calibri" w:eastAsia="Calibri" w:hAnsi="Calibri" w:cs="Calibri"/>
                <w:sz w:val="20"/>
                <w:szCs w:val="20"/>
              </w:rPr>
            </w:pPr>
            <w:r w:rsidRPr="51E3AB60">
              <w:rPr>
                <w:rFonts w:ascii="Calibri" w:eastAsia="Calibri" w:hAnsi="Calibri" w:cs="Calibri"/>
                <w:sz w:val="20"/>
                <w:szCs w:val="20"/>
              </w:rPr>
              <w:t>100% of children who are in receipt of Pupil Premium funding have a structured entitled to SMSC and character education – see Personal Development curriculum.</w:t>
            </w:r>
          </w:p>
          <w:p w14:paraId="04B6DA6B" w14:textId="77777777" w:rsidR="003C7A77" w:rsidRDefault="003C7A77" w:rsidP="003C7A77">
            <w:pPr>
              <w:rPr>
                <w:rFonts w:ascii="Calibri" w:eastAsia="Calibri" w:hAnsi="Calibri" w:cs="Calibri"/>
                <w:sz w:val="20"/>
                <w:szCs w:val="20"/>
              </w:rPr>
            </w:pPr>
          </w:p>
          <w:p w14:paraId="4BD17F8F" w14:textId="7E12489A" w:rsidR="003C7A77" w:rsidRDefault="003C7A77" w:rsidP="003C7A77">
            <w:pPr>
              <w:rPr>
                <w:rFonts w:ascii="Calibri" w:eastAsia="Calibri" w:hAnsi="Calibri" w:cs="Calibri"/>
                <w:sz w:val="20"/>
                <w:szCs w:val="20"/>
              </w:rPr>
            </w:pPr>
            <w:r>
              <w:rPr>
                <w:rFonts w:ascii="Calibri" w:eastAsia="Calibri" w:hAnsi="Calibri" w:cs="Calibri"/>
                <w:sz w:val="20"/>
                <w:szCs w:val="20"/>
              </w:rPr>
              <w:t>Monitored by SENDCO, SLT, class teachers, EYFS Team in termly progress meetings, learning walks and observations.</w:t>
            </w:r>
          </w:p>
          <w:p w14:paraId="4FB5B241" w14:textId="278DAF0E" w:rsidR="003C7A77" w:rsidRPr="3985F7C2" w:rsidRDefault="003C7A77" w:rsidP="3985F7C2">
            <w:pPr>
              <w:rPr>
                <w:rFonts w:ascii="Calibri" w:eastAsia="Calibri" w:hAnsi="Calibri" w:cs="Calibri"/>
                <w:color w:val="000000" w:themeColor="text1"/>
                <w:sz w:val="20"/>
                <w:szCs w:val="20"/>
              </w:rPr>
            </w:pPr>
          </w:p>
        </w:tc>
      </w:tr>
      <w:tr w:rsidR="647AC970" w14:paraId="4B97F630" w14:textId="77777777" w:rsidTr="3985F7C2">
        <w:trPr>
          <w:trHeight w:val="300"/>
        </w:trPr>
        <w:tc>
          <w:tcPr>
            <w:tcW w:w="1803" w:type="dxa"/>
          </w:tcPr>
          <w:p w14:paraId="17F13D8C" w14:textId="51C8A6D2" w:rsidR="647AC970" w:rsidRDefault="647AC970" w:rsidP="647AC970">
            <w:pPr>
              <w:rPr>
                <w:rFonts w:ascii="Calibri" w:eastAsia="Calibri" w:hAnsi="Calibri" w:cs="Calibri"/>
                <w:color w:val="0D0D0D" w:themeColor="text1" w:themeTint="F2"/>
                <w:sz w:val="20"/>
                <w:szCs w:val="20"/>
              </w:rPr>
            </w:pPr>
            <w:r w:rsidRPr="647AC970">
              <w:rPr>
                <w:rFonts w:ascii="Calibri" w:eastAsia="Calibri" w:hAnsi="Calibri" w:cs="Calibri"/>
                <w:b/>
                <w:bCs/>
                <w:color w:val="0D0D0D" w:themeColor="text1" w:themeTint="F2"/>
                <w:sz w:val="20"/>
                <w:szCs w:val="20"/>
                <w:u w:val="single"/>
              </w:rPr>
              <w:t xml:space="preserve">Challenge </w:t>
            </w:r>
            <w:r w:rsidR="08B54B45" w:rsidRPr="647AC970">
              <w:rPr>
                <w:rFonts w:ascii="Calibri" w:eastAsia="Calibri" w:hAnsi="Calibri" w:cs="Calibri"/>
                <w:b/>
                <w:bCs/>
                <w:color w:val="0D0D0D" w:themeColor="text1" w:themeTint="F2"/>
                <w:sz w:val="20"/>
                <w:szCs w:val="20"/>
                <w:u w:val="single"/>
              </w:rPr>
              <w:t>4</w:t>
            </w:r>
          </w:p>
          <w:p w14:paraId="5C0CDA99" w14:textId="0973FA00" w:rsidR="647AC970" w:rsidRDefault="647AC970" w:rsidP="647AC970">
            <w:pPr>
              <w:rPr>
                <w:rFonts w:ascii="Calibri" w:eastAsia="Calibri" w:hAnsi="Calibri" w:cs="Calibri"/>
                <w:color w:val="0D0D0D" w:themeColor="text1" w:themeTint="F2"/>
                <w:sz w:val="20"/>
                <w:szCs w:val="20"/>
              </w:rPr>
            </w:pPr>
            <w:r w:rsidRPr="647AC970">
              <w:rPr>
                <w:rFonts w:ascii="Calibri" w:eastAsia="Calibri" w:hAnsi="Calibri" w:cs="Calibri"/>
                <w:b/>
                <w:bCs/>
                <w:color w:val="0D0D0D" w:themeColor="text1" w:themeTint="F2"/>
                <w:sz w:val="20"/>
                <w:szCs w:val="20"/>
                <w:u w:val="single"/>
              </w:rPr>
              <w:t>Support from home</w:t>
            </w:r>
          </w:p>
          <w:p w14:paraId="1E896570" w14:textId="09929992" w:rsidR="647AC970" w:rsidRDefault="647AC970" w:rsidP="647AC970">
            <w:pPr>
              <w:rPr>
                <w:rFonts w:ascii="Calibri" w:eastAsia="Calibri" w:hAnsi="Calibri" w:cs="Calibri"/>
                <w:color w:val="0D0D0D" w:themeColor="text1" w:themeTint="F2"/>
                <w:sz w:val="20"/>
                <w:szCs w:val="20"/>
              </w:rPr>
            </w:pPr>
            <w:r w:rsidRPr="647AC970">
              <w:rPr>
                <w:rFonts w:ascii="Calibri" w:eastAsia="Calibri" w:hAnsi="Calibri" w:cs="Calibri"/>
                <w:color w:val="0D0D0D" w:themeColor="text1" w:themeTint="F2"/>
                <w:sz w:val="20"/>
                <w:szCs w:val="20"/>
              </w:rPr>
              <w:t>Parents of children who are PP are involved in the school community and attend events</w:t>
            </w:r>
          </w:p>
        </w:tc>
        <w:tc>
          <w:tcPr>
            <w:tcW w:w="7320" w:type="dxa"/>
          </w:tcPr>
          <w:p w14:paraId="6999161A" w14:textId="1868FA99" w:rsidR="647AC970" w:rsidRDefault="3165EBDD"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An increased number of parents will engage in workshops led by school staff to support and promote academic learning</w:t>
            </w:r>
            <w:r w:rsidR="1BB83CDE" w:rsidRPr="3985F7C2">
              <w:rPr>
                <w:rFonts w:ascii="Calibri" w:eastAsia="Calibri" w:hAnsi="Calibri" w:cs="Calibri"/>
                <w:color w:val="000000" w:themeColor="text1"/>
                <w:sz w:val="20"/>
                <w:szCs w:val="20"/>
              </w:rPr>
              <w:t xml:space="preserve"> = more than 60%</w:t>
            </w:r>
          </w:p>
          <w:p w14:paraId="5FC126F8" w14:textId="550042F8" w:rsidR="647AC970" w:rsidRDefault="1BB83CDE"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100</w:t>
            </w:r>
            <w:r w:rsidR="3165EBDD" w:rsidRPr="3985F7C2">
              <w:rPr>
                <w:rFonts w:ascii="Calibri" w:eastAsia="Calibri" w:hAnsi="Calibri" w:cs="Calibri"/>
                <w:color w:val="000000" w:themeColor="text1"/>
                <w:sz w:val="20"/>
                <w:szCs w:val="20"/>
              </w:rPr>
              <w:t xml:space="preserve">% of </w:t>
            </w:r>
            <w:r w:rsidR="69FFE17F" w:rsidRPr="3985F7C2">
              <w:rPr>
                <w:rFonts w:ascii="Calibri" w:eastAsia="Calibri" w:hAnsi="Calibri" w:cs="Calibri"/>
                <w:color w:val="000000" w:themeColor="text1"/>
                <w:sz w:val="20"/>
                <w:szCs w:val="20"/>
              </w:rPr>
              <w:t>parent of children who are in receipt of P</w:t>
            </w:r>
            <w:r w:rsidR="7F16366C" w:rsidRPr="3985F7C2">
              <w:rPr>
                <w:rFonts w:ascii="Calibri" w:eastAsia="Calibri" w:hAnsi="Calibri" w:cs="Calibri"/>
                <w:color w:val="000000" w:themeColor="text1"/>
                <w:sz w:val="20"/>
                <w:szCs w:val="20"/>
              </w:rPr>
              <w:t>u</w:t>
            </w:r>
            <w:r w:rsidR="69FFE17F" w:rsidRPr="3985F7C2">
              <w:rPr>
                <w:rFonts w:ascii="Calibri" w:eastAsia="Calibri" w:hAnsi="Calibri" w:cs="Calibri"/>
                <w:color w:val="000000" w:themeColor="text1"/>
                <w:sz w:val="20"/>
                <w:szCs w:val="20"/>
              </w:rPr>
              <w:t>pil Premium Funding will attend progress meetings</w:t>
            </w:r>
          </w:p>
          <w:p w14:paraId="4BE8BC06" w14:textId="75E5F5C3" w:rsidR="647AC970" w:rsidRDefault="69FFE17F"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Scho</w:t>
            </w:r>
            <w:r w:rsidR="003C7A77">
              <w:rPr>
                <w:rFonts w:ascii="Calibri" w:eastAsia="Calibri" w:hAnsi="Calibri" w:cs="Calibri"/>
                <w:color w:val="000000" w:themeColor="text1"/>
                <w:sz w:val="20"/>
                <w:szCs w:val="20"/>
              </w:rPr>
              <w:t>o</w:t>
            </w:r>
            <w:r w:rsidRPr="3985F7C2">
              <w:rPr>
                <w:rFonts w:ascii="Calibri" w:eastAsia="Calibri" w:hAnsi="Calibri" w:cs="Calibri"/>
                <w:color w:val="000000" w:themeColor="text1"/>
                <w:sz w:val="20"/>
                <w:szCs w:val="20"/>
              </w:rPr>
              <w:t>l staff contact parents of children who are in receipt of P</w:t>
            </w:r>
            <w:r w:rsidR="2B5F793B" w:rsidRPr="3985F7C2">
              <w:rPr>
                <w:rFonts w:ascii="Calibri" w:eastAsia="Calibri" w:hAnsi="Calibri" w:cs="Calibri"/>
                <w:color w:val="000000" w:themeColor="text1"/>
                <w:sz w:val="20"/>
                <w:szCs w:val="20"/>
              </w:rPr>
              <w:t>u</w:t>
            </w:r>
            <w:r w:rsidRPr="3985F7C2">
              <w:rPr>
                <w:rFonts w:ascii="Calibri" w:eastAsia="Calibri" w:hAnsi="Calibri" w:cs="Calibri"/>
                <w:color w:val="000000" w:themeColor="text1"/>
                <w:sz w:val="20"/>
                <w:szCs w:val="20"/>
              </w:rPr>
              <w:t>pil Premium Funding in advance of any event</w:t>
            </w:r>
          </w:p>
          <w:p w14:paraId="749F53FD" w14:textId="211F1480" w:rsidR="647AC970" w:rsidRDefault="3165EBDD"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Barriers are identified by school to enable the setting to be easier to reach</w:t>
            </w:r>
          </w:p>
          <w:p w14:paraId="429EAB72" w14:textId="1AD5474F" w:rsidR="647AC970" w:rsidRDefault="647AC970" w:rsidP="3985F7C2">
            <w:pPr>
              <w:rPr>
                <w:rFonts w:ascii="Calibri" w:eastAsia="Calibri" w:hAnsi="Calibri" w:cs="Calibri"/>
                <w:color w:val="000000" w:themeColor="text1"/>
                <w:sz w:val="20"/>
                <w:szCs w:val="20"/>
              </w:rPr>
            </w:pPr>
          </w:p>
          <w:p w14:paraId="5BA228E0" w14:textId="7CEC2DE6" w:rsidR="3985F7C2" w:rsidRDefault="3985F7C2" w:rsidP="3985F7C2">
            <w:pPr>
              <w:rPr>
                <w:rFonts w:ascii="Calibri" w:eastAsia="Calibri" w:hAnsi="Calibri" w:cs="Calibri"/>
                <w:color w:val="000000" w:themeColor="text1"/>
                <w:sz w:val="20"/>
                <w:szCs w:val="20"/>
              </w:rPr>
            </w:pPr>
          </w:p>
          <w:p w14:paraId="7BD4DCEF" w14:textId="304F71FC" w:rsidR="647AC970" w:rsidRDefault="647AC970" w:rsidP="647AC970">
            <w:pPr>
              <w:rPr>
                <w:rFonts w:ascii="Calibri" w:eastAsia="Calibri" w:hAnsi="Calibri" w:cs="Calibri"/>
                <w:color w:val="000000" w:themeColor="text1"/>
                <w:sz w:val="20"/>
                <w:szCs w:val="20"/>
              </w:rPr>
            </w:pPr>
            <w:r w:rsidRPr="647AC970">
              <w:rPr>
                <w:rFonts w:ascii="Calibri" w:eastAsia="Calibri" w:hAnsi="Calibri" w:cs="Calibri"/>
                <w:i/>
                <w:iCs/>
                <w:color w:val="000000" w:themeColor="text1"/>
                <w:sz w:val="20"/>
                <w:szCs w:val="20"/>
              </w:rPr>
              <w:t>Monitored by SLT / PP lead</w:t>
            </w:r>
          </w:p>
          <w:p w14:paraId="785202B6" w14:textId="666ED360" w:rsidR="647AC970" w:rsidRDefault="647AC970" w:rsidP="647AC970">
            <w:pPr>
              <w:rPr>
                <w:rFonts w:ascii="Calibri" w:eastAsia="Calibri" w:hAnsi="Calibri" w:cs="Calibri"/>
                <w:color w:val="000000" w:themeColor="text1"/>
                <w:sz w:val="20"/>
                <w:szCs w:val="20"/>
              </w:rPr>
            </w:pPr>
          </w:p>
        </w:tc>
      </w:tr>
    </w:tbl>
    <w:p w14:paraId="4C3BAA67" w14:textId="28FD15E9" w:rsidR="3985F7C2" w:rsidRDefault="3985F7C2"/>
    <w:p w14:paraId="6E2A5CD6" w14:textId="4C5F251A" w:rsidR="647AC970" w:rsidRDefault="647AC970" w:rsidP="647AC970">
      <w:pPr>
        <w:spacing w:after="240"/>
        <w:rPr>
          <w:rFonts w:ascii="Calibri" w:eastAsia="Calibri" w:hAnsi="Calibri" w:cs="Calibri"/>
          <w:color w:val="0D0D0D" w:themeColor="text1" w:themeTint="F2"/>
        </w:rPr>
      </w:pPr>
    </w:p>
    <w:p w14:paraId="0FA91FE5" w14:textId="1DD80EE8" w:rsidR="647AC970" w:rsidRDefault="647AC970" w:rsidP="647AC970">
      <w:pPr>
        <w:spacing w:after="240"/>
        <w:rPr>
          <w:rFonts w:ascii="Calibri" w:eastAsia="Calibri" w:hAnsi="Calibri" w:cs="Calibri"/>
          <w:color w:val="0D0D0D" w:themeColor="text1" w:themeTint="F2"/>
        </w:rPr>
      </w:pPr>
    </w:p>
    <w:p w14:paraId="795857A0" w14:textId="484C4369" w:rsidR="647AC970" w:rsidRDefault="647AC970" w:rsidP="647AC970">
      <w:pPr>
        <w:spacing w:after="240"/>
        <w:rPr>
          <w:rFonts w:ascii="Calibri" w:eastAsia="Calibri" w:hAnsi="Calibri" w:cs="Calibri"/>
          <w:color w:val="0D0D0D" w:themeColor="text1" w:themeTint="F2"/>
        </w:rPr>
      </w:pPr>
    </w:p>
    <w:p w14:paraId="3B754745" w14:textId="21565914" w:rsidR="1A7C29CE" w:rsidRDefault="1A7C29CE" w:rsidP="647AC970">
      <w:pPr>
        <w:pStyle w:val="Heading2"/>
        <w:spacing w:before="480" w:after="240"/>
      </w:pPr>
      <w:r w:rsidRPr="647AC970">
        <w:rPr>
          <w:rFonts w:ascii="Calibri" w:eastAsia="Calibri" w:hAnsi="Calibri" w:cs="Calibri"/>
          <w:b/>
          <w:bCs/>
          <w:color w:val="104F75"/>
        </w:rPr>
        <w:lastRenderedPageBreak/>
        <w:t>Activity in this academic year</w:t>
      </w:r>
    </w:p>
    <w:p w14:paraId="5594D0BA" w14:textId="1A4C1A08" w:rsidR="1A7C29CE" w:rsidRDefault="1A7C29CE" w:rsidP="647AC970">
      <w:pPr>
        <w:pStyle w:val="Heading3"/>
        <w:spacing w:before="0" w:after="0"/>
        <w:rPr>
          <w:rFonts w:ascii="Calibri" w:eastAsia="Calibri" w:hAnsi="Calibri" w:cs="Calibri"/>
          <w:b/>
          <w:bCs/>
          <w:color w:val="104F75"/>
          <w:sz w:val="24"/>
          <w:szCs w:val="24"/>
          <w:u w:val="single"/>
        </w:rPr>
      </w:pPr>
      <w:r w:rsidRPr="3985F7C2">
        <w:rPr>
          <w:rFonts w:ascii="Calibri" w:eastAsia="Calibri" w:hAnsi="Calibri" w:cs="Calibri"/>
          <w:b/>
          <w:bCs/>
          <w:color w:val="104F75"/>
          <w:sz w:val="24"/>
          <w:szCs w:val="24"/>
          <w:u w:val="single"/>
        </w:rPr>
        <w:t>Teaching</w:t>
      </w:r>
      <w:r w:rsidR="371BFC78" w:rsidRPr="3985F7C2">
        <w:rPr>
          <w:rFonts w:ascii="Calibri" w:eastAsia="Calibri" w:hAnsi="Calibri" w:cs="Calibri"/>
          <w:b/>
          <w:bCs/>
          <w:color w:val="104F75"/>
          <w:sz w:val="24"/>
          <w:szCs w:val="24"/>
          <w:u w:val="single"/>
        </w:rPr>
        <w:t xml:space="preserve">: </w:t>
      </w:r>
      <w:r w:rsidRPr="3985F7C2">
        <w:rPr>
          <w:rFonts w:ascii="Calibri" w:eastAsia="Calibri" w:hAnsi="Calibri" w:cs="Calibri"/>
          <w:b/>
          <w:bCs/>
          <w:color w:val="104F75"/>
          <w:sz w:val="24"/>
          <w:szCs w:val="24"/>
          <w:u w:val="single"/>
        </w:rPr>
        <w:t>minimum 50% of budget</w:t>
      </w:r>
      <w:r w:rsidR="7CA71B8C" w:rsidRPr="3985F7C2">
        <w:rPr>
          <w:rFonts w:ascii="Calibri" w:eastAsia="Calibri" w:hAnsi="Calibri" w:cs="Calibri"/>
          <w:b/>
          <w:bCs/>
          <w:color w:val="104F75"/>
          <w:sz w:val="24"/>
          <w:szCs w:val="24"/>
          <w:u w:val="single"/>
        </w:rPr>
        <w:t xml:space="preserve"> </w:t>
      </w:r>
      <w:r w:rsidRPr="3985F7C2">
        <w:rPr>
          <w:rFonts w:ascii="Calibri" w:eastAsia="Calibri" w:hAnsi="Calibri" w:cs="Calibri"/>
          <w:b/>
          <w:bCs/>
          <w:color w:val="104F75"/>
          <w:sz w:val="24"/>
          <w:szCs w:val="24"/>
          <w:u w:val="single"/>
        </w:rPr>
        <w:t>(for example, CPD, recruitment and retention)</w:t>
      </w:r>
    </w:p>
    <w:p w14:paraId="02442109" w14:textId="5BFDA559" w:rsidR="647AC970" w:rsidRDefault="647AC970" w:rsidP="647AC970">
      <w:pPr>
        <w:rPr>
          <w:rFonts w:ascii="Calibri" w:eastAsia="Calibri" w:hAnsi="Calibri" w:cs="Calibri"/>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920"/>
        <w:gridCol w:w="5160"/>
        <w:gridCol w:w="1473"/>
      </w:tblGrid>
      <w:tr w:rsidR="3985F7C2" w14:paraId="05391DD1" w14:textId="77777777" w:rsidTr="3985F7C2">
        <w:trPr>
          <w:trHeight w:val="300"/>
        </w:trPr>
        <w:tc>
          <w:tcPr>
            <w:tcW w:w="1920" w:type="dxa"/>
            <w:tcBorders>
              <w:top w:val="single" w:sz="6" w:space="0" w:color="auto"/>
              <w:left w:val="single" w:sz="6" w:space="0" w:color="auto"/>
            </w:tcBorders>
            <w:shd w:val="clear" w:color="auto" w:fill="DEEAF6"/>
            <w:tcMar>
              <w:left w:w="90" w:type="dxa"/>
              <w:right w:w="90" w:type="dxa"/>
            </w:tcMar>
          </w:tcPr>
          <w:p w14:paraId="188D350B" w14:textId="674BB57C"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Activity</w:t>
            </w:r>
          </w:p>
        </w:tc>
        <w:tc>
          <w:tcPr>
            <w:tcW w:w="6633" w:type="dxa"/>
            <w:gridSpan w:val="2"/>
            <w:tcBorders>
              <w:top w:val="single" w:sz="6" w:space="0" w:color="auto"/>
              <w:right w:val="single" w:sz="6" w:space="0" w:color="auto"/>
            </w:tcBorders>
            <w:shd w:val="clear" w:color="auto" w:fill="DEEAF6"/>
            <w:tcMar>
              <w:left w:w="90" w:type="dxa"/>
              <w:right w:w="90" w:type="dxa"/>
            </w:tcMar>
          </w:tcPr>
          <w:p w14:paraId="2287CD90" w14:textId="33BF55D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Evidence that supports this approach</w:t>
            </w:r>
          </w:p>
          <w:p w14:paraId="406950AB" w14:textId="4B5F5FB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Challenge number(s) addressed</w:t>
            </w:r>
          </w:p>
          <w:p w14:paraId="33D3E261" w14:textId="3094C54C" w:rsidR="3985F7C2" w:rsidRDefault="3985F7C2" w:rsidP="3985F7C2">
            <w:pPr>
              <w:rPr>
                <w:rFonts w:ascii="Calibri" w:eastAsia="Calibri" w:hAnsi="Calibri" w:cs="Calibri"/>
                <w:color w:val="000000" w:themeColor="text1"/>
                <w:sz w:val="20"/>
                <w:szCs w:val="20"/>
              </w:rPr>
            </w:pPr>
          </w:p>
        </w:tc>
      </w:tr>
      <w:tr w:rsidR="3985F7C2" w14:paraId="0939C7C4" w14:textId="77777777" w:rsidTr="3985F7C2">
        <w:trPr>
          <w:trHeight w:val="300"/>
        </w:trPr>
        <w:tc>
          <w:tcPr>
            <w:tcW w:w="1920" w:type="dxa"/>
            <w:tcBorders>
              <w:left w:val="single" w:sz="6" w:space="0" w:color="auto"/>
            </w:tcBorders>
            <w:tcMar>
              <w:left w:w="90" w:type="dxa"/>
              <w:right w:w="90" w:type="dxa"/>
            </w:tcMar>
          </w:tcPr>
          <w:p w14:paraId="448FBF2A" w14:textId="54923FFE"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Incremental coaching</w:t>
            </w:r>
          </w:p>
        </w:tc>
        <w:tc>
          <w:tcPr>
            <w:tcW w:w="5160" w:type="dxa"/>
            <w:tcBorders>
              <w:top w:val="single" w:sz="6" w:space="0" w:color="auto"/>
              <w:right w:val="single" w:sz="6" w:space="0" w:color="auto"/>
            </w:tcBorders>
            <w:tcMar>
              <w:left w:w="90" w:type="dxa"/>
              <w:right w:w="90" w:type="dxa"/>
            </w:tcMar>
          </w:tcPr>
          <w:p w14:paraId="30132153" w14:textId="53E88524"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To maintain high quality teaching, CPD must be embedded. </w:t>
            </w:r>
          </w:p>
          <w:p w14:paraId="6D4068D4" w14:textId="149FF436"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Incremental coaching is a coaching approach where progress is made step by step, focusing on small, manageable improvement over time. It focuses on gradual growth, continuous feedback, sustainability and confidence building. </w:t>
            </w:r>
          </w:p>
          <w:p w14:paraId="38D7C982" w14:textId="4E6EA1D1"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The TPAT Pedagogy Project/Model, based on WALKTHRUS focuses on a specific area of teaching each half term. </w:t>
            </w:r>
          </w:p>
          <w:p w14:paraId="3EAF0698" w14:textId="7780C9F8"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STEPLAB</w:t>
            </w:r>
          </w:p>
          <w:p w14:paraId="512A3962" w14:textId="68C4E61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TPAT pedagogy project</w:t>
            </w:r>
          </w:p>
          <w:p w14:paraId="7D5AC344" w14:textId="64ACE530" w:rsidR="3985F7C2" w:rsidRDefault="3985F7C2" w:rsidP="3985F7C2">
            <w:pPr>
              <w:rPr>
                <w:rFonts w:ascii="Calibri" w:eastAsia="Calibri" w:hAnsi="Calibri" w:cs="Calibri"/>
                <w:color w:val="000000" w:themeColor="text1"/>
                <w:sz w:val="20"/>
                <w:szCs w:val="20"/>
              </w:rPr>
            </w:pPr>
          </w:p>
          <w:p w14:paraId="47032E2E" w14:textId="373259FD"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5C1D896C" w14:textId="3FBA95F5" w:rsidR="3985F7C2" w:rsidRDefault="3985F7C2" w:rsidP="3985F7C2">
            <w:pPr>
              <w:rPr>
                <w:rFonts w:ascii="Aptos" w:eastAsia="Aptos" w:hAnsi="Aptos" w:cs="Aptos"/>
                <w:color w:val="000000" w:themeColor="text1"/>
                <w:sz w:val="20"/>
                <w:szCs w:val="20"/>
              </w:rPr>
            </w:pPr>
            <w:r w:rsidRPr="3985F7C2">
              <w:rPr>
                <w:rFonts w:ascii="Calibri" w:eastAsia="Calibri" w:hAnsi="Calibri" w:cs="Calibri"/>
                <w:b/>
                <w:bCs/>
                <w:color w:val="000000" w:themeColor="text1"/>
                <w:sz w:val="20"/>
                <w:szCs w:val="20"/>
              </w:rPr>
              <w:t xml:space="preserve">- </w:t>
            </w:r>
            <w:proofErr w:type="spellStart"/>
            <w:r w:rsidRPr="3985F7C2">
              <w:rPr>
                <w:rFonts w:ascii="Calibri" w:eastAsia="Calibri" w:hAnsi="Calibri" w:cs="Calibri"/>
                <w:b/>
                <w:bCs/>
                <w:color w:val="000000" w:themeColor="text1"/>
                <w:sz w:val="20"/>
                <w:szCs w:val="20"/>
              </w:rPr>
              <w:t>Rosenshine’s</w:t>
            </w:r>
            <w:proofErr w:type="spellEnd"/>
            <w:r w:rsidRPr="3985F7C2">
              <w:rPr>
                <w:rFonts w:ascii="Calibri" w:eastAsia="Calibri" w:hAnsi="Calibri" w:cs="Calibri"/>
                <w:b/>
                <w:bCs/>
                <w:color w:val="000000" w:themeColor="text1"/>
                <w:sz w:val="20"/>
                <w:szCs w:val="20"/>
              </w:rPr>
              <w:t xml:space="preserve"> Principles of Instruction</w:t>
            </w:r>
            <w:r w:rsidRPr="3985F7C2">
              <w:rPr>
                <w:rFonts w:ascii="Calibri" w:eastAsia="Calibri" w:hAnsi="Calibri" w:cs="Calibri"/>
                <w:color w:val="000000" w:themeColor="text1"/>
                <w:sz w:val="20"/>
                <w:szCs w:val="20"/>
              </w:rPr>
              <w:t xml:space="preserve"> </w:t>
            </w:r>
            <w:hyperlink r:id="rId6">
              <w:r w:rsidRPr="3985F7C2">
                <w:rPr>
                  <w:rStyle w:val="Hyperlink"/>
                  <w:rFonts w:ascii="Calibri" w:eastAsia="Calibri" w:hAnsi="Calibri" w:cs="Calibri"/>
                  <w:sz w:val="20"/>
                  <w:szCs w:val="20"/>
                </w:rPr>
                <w:t>https://www.aft.org/sites/default/files/Rosenshine.pdf</w:t>
              </w:r>
            </w:hyperlink>
          </w:p>
          <w:p w14:paraId="570D3A20" w14:textId="333954C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w:t>
            </w:r>
            <w:r w:rsidRPr="3985F7C2">
              <w:rPr>
                <w:rFonts w:ascii="Calibri" w:eastAsia="Calibri" w:hAnsi="Calibri" w:cs="Calibri"/>
                <w:b/>
                <w:bCs/>
                <w:color w:val="000000" w:themeColor="text1"/>
                <w:sz w:val="20"/>
                <w:szCs w:val="20"/>
              </w:rPr>
              <w:t xml:space="preserve"> EEF: Teaching &amp; Learning Toolkit</w:t>
            </w:r>
          </w:p>
          <w:p w14:paraId="0CC035B6" w14:textId="30FD78E0" w:rsidR="3985F7C2" w:rsidRDefault="00D11275" w:rsidP="3985F7C2">
            <w:pPr>
              <w:rPr>
                <w:rFonts w:ascii="Aptos" w:eastAsia="Aptos" w:hAnsi="Aptos" w:cs="Aptos"/>
                <w:color w:val="000000" w:themeColor="text1"/>
                <w:sz w:val="20"/>
                <w:szCs w:val="20"/>
              </w:rPr>
            </w:pPr>
            <w:hyperlink r:id="rId7">
              <w:r w:rsidR="3985F7C2" w:rsidRPr="3985F7C2">
                <w:rPr>
                  <w:rStyle w:val="Hyperlink"/>
                  <w:rFonts w:ascii="Calibri" w:eastAsia="Calibri" w:hAnsi="Calibri" w:cs="Calibri"/>
                  <w:sz w:val="20"/>
                  <w:szCs w:val="20"/>
                </w:rPr>
                <w:t>https://educationendowmentfoundation.org.uk/education-evidence/teaching-learning-toolkit</w:t>
              </w:r>
            </w:hyperlink>
          </w:p>
          <w:p w14:paraId="4A71051A" w14:textId="34C71771" w:rsidR="3985F7C2" w:rsidRDefault="3985F7C2" w:rsidP="3985F7C2">
            <w:pPr>
              <w:rPr>
                <w:rFonts w:ascii="Calibri" w:eastAsia="Calibri" w:hAnsi="Calibri" w:cs="Calibri"/>
                <w:color w:val="000000" w:themeColor="text1"/>
                <w:sz w:val="20"/>
                <w:szCs w:val="20"/>
              </w:rPr>
            </w:pPr>
          </w:p>
        </w:tc>
        <w:tc>
          <w:tcPr>
            <w:tcW w:w="1473" w:type="dxa"/>
            <w:tcBorders>
              <w:top w:val="single" w:sz="6" w:space="0" w:color="auto"/>
              <w:right w:val="single" w:sz="6" w:space="0" w:color="auto"/>
            </w:tcBorders>
            <w:tcMar>
              <w:left w:w="90" w:type="dxa"/>
              <w:right w:w="90" w:type="dxa"/>
            </w:tcMar>
          </w:tcPr>
          <w:p w14:paraId="67F66DA4" w14:textId="6EB7207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w:t>
            </w:r>
          </w:p>
        </w:tc>
      </w:tr>
      <w:tr w:rsidR="3985F7C2" w14:paraId="0CB04902" w14:textId="77777777" w:rsidTr="3985F7C2">
        <w:trPr>
          <w:trHeight w:val="300"/>
        </w:trPr>
        <w:tc>
          <w:tcPr>
            <w:tcW w:w="1920" w:type="dxa"/>
            <w:tcBorders>
              <w:left w:val="single" w:sz="6" w:space="0" w:color="auto"/>
            </w:tcBorders>
            <w:tcMar>
              <w:left w:w="90" w:type="dxa"/>
              <w:right w:w="90" w:type="dxa"/>
            </w:tcMar>
          </w:tcPr>
          <w:p w14:paraId="219A34CF" w14:textId="7298AB1A"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Primary Assessment Strategy</w:t>
            </w:r>
          </w:p>
        </w:tc>
        <w:tc>
          <w:tcPr>
            <w:tcW w:w="5160" w:type="dxa"/>
            <w:tcMar>
              <w:left w:w="90" w:type="dxa"/>
              <w:right w:w="90" w:type="dxa"/>
            </w:tcMar>
          </w:tcPr>
          <w:p w14:paraId="67ECD8E7" w14:textId="76E112F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Termly </w:t>
            </w:r>
            <w:proofErr w:type="spellStart"/>
            <w:r w:rsidRPr="3985F7C2">
              <w:rPr>
                <w:rFonts w:ascii="Calibri" w:eastAsia="Calibri" w:hAnsi="Calibri" w:cs="Calibri"/>
                <w:color w:val="000000" w:themeColor="text1"/>
                <w:sz w:val="20"/>
                <w:szCs w:val="20"/>
              </w:rPr>
              <w:t>NfER</w:t>
            </w:r>
            <w:proofErr w:type="spellEnd"/>
            <w:r w:rsidRPr="3985F7C2">
              <w:rPr>
                <w:rFonts w:ascii="Calibri" w:eastAsia="Calibri" w:hAnsi="Calibri" w:cs="Calibri"/>
                <w:color w:val="000000" w:themeColor="text1"/>
                <w:sz w:val="20"/>
                <w:szCs w:val="20"/>
              </w:rPr>
              <w:t xml:space="preserve"> Reading assessments and maths.co are used, analysed and inform future learning. </w:t>
            </w:r>
          </w:p>
          <w:p w14:paraId="5999D883" w14:textId="6EB70D93" w:rsidR="3985F7C2" w:rsidRDefault="003C7A77" w:rsidP="3985F7C2">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Use of INSIGHT</w:t>
            </w:r>
          </w:p>
          <w:p w14:paraId="473FA226" w14:textId="40CAA653"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Trust aligned pupil progress meetings to review pupil premium progress and provide intervention. </w:t>
            </w:r>
          </w:p>
          <w:p w14:paraId="75DB0690" w14:textId="2D86CE6E"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Accurate assessment which identifies areas of strengths and areas where pupils need additional support</w:t>
            </w:r>
          </w:p>
          <w:p w14:paraId="4A4BDAE1" w14:textId="3C499EC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Assessment is robust and provides quantitate measures and accurate indicative prediction of KS2 SATS outcomes.</w:t>
            </w:r>
          </w:p>
          <w:p w14:paraId="3519C469" w14:textId="501DA8F9"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Summative assessments are reliable in providing timely information about the progress of individual pupils and cohorts, in relation to others</w:t>
            </w:r>
          </w:p>
          <w:p w14:paraId="0C483B57" w14:textId="463CD3F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Assessments allow progress to be tracked over time</w:t>
            </w:r>
          </w:p>
          <w:p w14:paraId="55580EFE" w14:textId="7133169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Assessments are used to measure the impact of interventions</w:t>
            </w:r>
          </w:p>
          <w:p w14:paraId="2689CA0D" w14:textId="18C1C260" w:rsidR="3985F7C2" w:rsidRDefault="3985F7C2" w:rsidP="3985F7C2">
            <w:pPr>
              <w:rPr>
                <w:rFonts w:ascii="Calibri" w:eastAsia="Calibri" w:hAnsi="Calibri" w:cs="Calibri"/>
                <w:color w:val="000000" w:themeColor="text1"/>
                <w:sz w:val="20"/>
                <w:szCs w:val="20"/>
              </w:rPr>
            </w:pPr>
          </w:p>
          <w:p w14:paraId="2F28BF77" w14:textId="342792B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13B35970" w14:textId="68D8BE7F"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-EEF : making use of diagnostic assessment</w:t>
            </w:r>
          </w:p>
          <w:p w14:paraId="69629D47" w14:textId="21F3A939" w:rsidR="3985F7C2" w:rsidRDefault="00D11275" w:rsidP="3985F7C2">
            <w:pPr>
              <w:rPr>
                <w:rFonts w:ascii="Aptos" w:eastAsia="Aptos" w:hAnsi="Aptos" w:cs="Aptos"/>
                <w:color w:val="000000" w:themeColor="text1"/>
                <w:sz w:val="20"/>
                <w:szCs w:val="20"/>
              </w:rPr>
            </w:pPr>
            <w:hyperlink r:id="rId8">
              <w:r w:rsidR="3985F7C2" w:rsidRPr="3985F7C2">
                <w:rPr>
                  <w:rStyle w:val="Hyperlink"/>
                  <w:rFonts w:ascii="Calibri" w:eastAsia="Calibri" w:hAnsi="Calibri" w:cs="Calibri"/>
                  <w:sz w:val="20"/>
                  <w:szCs w:val="20"/>
                </w:rPr>
                <w:t>https://educationendowmentfoundation.org.uk/news/eef-blog-new-case-studies-making-effective-use-of-diagnostic-assessment</w:t>
              </w:r>
            </w:hyperlink>
          </w:p>
          <w:p w14:paraId="6F003EB0" w14:textId="2DF42E10" w:rsidR="3985F7C2" w:rsidRDefault="3985F7C2" w:rsidP="3985F7C2">
            <w:pPr>
              <w:rPr>
                <w:rFonts w:ascii="Calibri" w:eastAsia="Calibri" w:hAnsi="Calibri" w:cs="Calibri"/>
                <w:color w:val="000000" w:themeColor="text1"/>
                <w:sz w:val="20"/>
                <w:szCs w:val="20"/>
              </w:rPr>
            </w:pPr>
          </w:p>
        </w:tc>
        <w:tc>
          <w:tcPr>
            <w:tcW w:w="1473" w:type="dxa"/>
            <w:tcBorders>
              <w:right w:val="single" w:sz="6" w:space="0" w:color="auto"/>
            </w:tcBorders>
            <w:tcMar>
              <w:left w:w="90" w:type="dxa"/>
              <w:right w:w="90" w:type="dxa"/>
            </w:tcMar>
          </w:tcPr>
          <w:p w14:paraId="09D7252E" w14:textId="15C6CB34"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w:t>
            </w:r>
          </w:p>
        </w:tc>
      </w:tr>
      <w:tr w:rsidR="3985F7C2" w14:paraId="70E90895" w14:textId="77777777" w:rsidTr="3985F7C2">
        <w:trPr>
          <w:trHeight w:val="300"/>
        </w:trPr>
        <w:tc>
          <w:tcPr>
            <w:tcW w:w="1920" w:type="dxa"/>
            <w:tcBorders>
              <w:left w:val="single" w:sz="6" w:space="0" w:color="auto"/>
            </w:tcBorders>
            <w:tcMar>
              <w:left w:w="90" w:type="dxa"/>
              <w:right w:w="90" w:type="dxa"/>
            </w:tcMar>
          </w:tcPr>
          <w:p w14:paraId="2C8931FF" w14:textId="4F46AB61" w:rsidR="3985F7C2" w:rsidRDefault="3985F7C2" w:rsidP="3985F7C2">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Digital pedagogy for the Advantage Project</w:t>
            </w:r>
          </w:p>
        </w:tc>
        <w:tc>
          <w:tcPr>
            <w:tcW w:w="5160" w:type="dxa"/>
            <w:tcMar>
              <w:left w:w="90" w:type="dxa"/>
              <w:right w:w="90" w:type="dxa"/>
            </w:tcMar>
          </w:tcPr>
          <w:p w14:paraId="121D93AF" w14:textId="20C8C478"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IPad use in digital pedagogy in Primary schools impact positively on attainment. It focuses on equity (reducing barriers for children), engagement (boosting motivation and retention), personalised learning (supporting diverse learning needs), creativity (encouraging innovative thinking and expression), parental Involvement (strengthens home-school connection). </w:t>
            </w:r>
          </w:p>
          <w:p w14:paraId="71B4A6F1" w14:textId="0EAA1BD8" w:rsidR="3985F7C2" w:rsidRDefault="3985F7C2" w:rsidP="3985F7C2">
            <w:pPr>
              <w:rPr>
                <w:rFonts w:ascii="Calibri" w:eastAsia="Calibri" w:hAnsi="Calibri" w:cs="Calibri"/>
                <w:color w:val="000000" w:themeColor="text1"/>
                <w:sz w:val="20"/>
                <w:szCs w:val="20"/>
              </w:rPr>
            </w:pPr>
          </w:p>
          <w:p w14:paraId="2EF5B9EF" w14:textId="7B72256B" w:rsidR="3985F7C2" w:rsidRDefault="3985F7C2" w:rsidP="3985F7C2">
            <w:pPr>
              <w:spacing w:before="240"/>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lastRenderedPageBreak/>
              <w:t>Evidence:</w:t>
            </w:r>
            <w:r w:rsidRPr="3985F7C2">
              <w:rPr>
                <w:rFonts w:ascii="Calibri" w:eastAsia="Calibri" w:hAnsi="Calibri" w:cs="Calibri"/>
                <w:color w:val="000000" w:themeColor="text1"/>
                <w:sz w:val="20"/>
                <w:szCs w:val="20"/>
              </w:rPr>
              <w:t xml:space="preserve"> </w:t>
            </w:r>
          </w:p>
          <w:p w14:paraId="6A3B896A" w14:textId="28C23069" w:rsidR="3985F7C2" w:rsidRDefault="3985F7C2" w:rsidP="3985F7C2">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 xml:space="preserve">EEF: Harnessing the potential of </w:t>
            </w:r>
            <w:proofErr w:type="spellStart"/>
            <w:r w:rsidRPr="3985F7C2">
              <w:rPr>
                <w:rFonts w:ascii="Calibri" w:eastAsia="Calibri" w:hAnsi="Calibri" w:cs="Calibri"/>
                <w:b/>
                <w:bCs/>
                <w:color w:val="000000" w:themeColor="text1"/>
                <w:sz w:val="20"/>
                <w:szCs w:val="20"/>
              </w:rPr>
              <w:t>EdTech</w:t>
            </w:r>
            <w:proofErr w:type="spellEnd"/>
            <w:r w:rsidRPr="3985F7C2">
              <w:rPr>
                <w:rFonts w:ascii="Calibri" w:eastAsia="Calibri" w:hAnsi="Calibri" w:cs="Calibri"/>
                <w:b/>
                <w:bCs/>
                <w:color w:val="000000" w:themeColor="text1"/>
                <w:sz w:val="20"/>
                <w:szCs w:val="20"/>
              </w:rPr>
              <w:t xml:space="preserve">: </w:t>
            </w:r>
          </w:p>
          <w:p w14:paraId="4013CC2E" w14:textId="10E34717" w:rsidR="3985F7C2" w:rsidRDefault="00D11275" w:rsidP="3985F7C2">
            <w:pPr>
              <w:rPr>
                <w:rFonts w:ascii="Calibri" w:eastAsia="Calibri" w:hAnsi="Calibri" w:cs="Calibri"/>
                <w:color w:val="000000" w:themeColor="text1"/>
                <w:sz w:val="22"/>
                <w:szCs w:val="22"/>
              </w:rPr>
            </w:pPr>
            <w:hyperlink r:id="rId9">
              <w:r w:rsidR="3985F7C2" w:rsidRPr="3985F7C2">
                <w:rPr>
                  <w:rStyle w:val="Hyperlink"/>
                  <w:rFonts w:ascii="Calibri" w:eastAsia="Calibri" w:hAnsi="Calibri" w:cs="Calibri"/>
                  <w:sz w:val="20"/>
                  <w:szCs w:val="20"/>
                </w:rPr>
                <w:t>https://educationendowmentfoundation.org.uk/news/effectiveness-of-edtech-reflections-from-new-review</w:t>
              </w:r>
            </w:hyperlink>
          </w:p>
          <w:p w14:paraId="46460151" w14:textId="18AFEF1C"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EEF: Using Technology to improve learning</w:t>
            </w:r>
          </w:p>
          <w:p w14:paraId="648010AD" w14:textId="16B43210" w:rsidR="3985F7C2" w:rsidRDefault="00D11275" w:rsidP="3985F7C2">
            <w:pPr>
              <w:rPr>
                <w:rFonts w:ascii="Calibri" w:eastAsia="Calibri" w:hAnsi="Calibri" w:cs="Calibri"/>
                <w:color w:val="000000" w:themeColor="text1"/>
                <w:sz w:val="22"/>
                <w:szCs w:val="22"/>
              </w:rPr>
            </w:pPr>
            <w:hyperlink r:id="rId10">
              <w:r w:rsidR="3985F7C2" w:rsidRPr="3985F7C2">
                <w:rPr>
                  <w:rStyle w:val="Hyperlink"/>
                  <w:rFonts w:ascii="Calibri" w:eastAsia="Calibri" w:hAnsi="Calibri" w:cs="Calibri"/>
                  <w:sz w:val="20"/>
                  <w:szCs w:val="20"/>
                </w:rPr>
                <w:t>https://educationendowmentfoundation.org.uk/education-evidence/guidance-reports/digital</w:t>
              </w:r>
            </w:hyperlink>
          </w:p>
          <w:p w14:paraId="08F6F887" w14:textId="250DEE1E" w:rsidR="3985F7C2" w:rsidRDefault="3985F7C2" w:rsidP="3985F7C2">
            <w:pPr>
              <w:rPr>
                <w:rFonts w:ascii="Calibri" w:eastAsia="Calibri" w:hAnsi="Calibri" w:cs="Calibri"/>
                <w:color w:val="000000" w:themeColor="text1"/>
                <w:sz w:val="20"/>
                <w:szCs w:val="20"/>
              </w:rPr>
            </w:pPr>
          </w:p>
          <w:p w14:paraId="37FE6E4B" w14:textId="1CB8959F" w:rsidR="3985F7C2" w:rsidRDefault="3985F7C2" w:rsidP="3985F7C2">
            <w:pPr>
              <w:rPr>
                <w:rFonts w:ascii="Calibri" w:eastAsia="Calibri" w:hAnsi="Calibri" w:cs="Calibri"/>
                <w:color w:val="000000" w:themeColor="text1"/>
                <w:sz w:val="20"/>
                <w:szCs w:val="20"/>
              </w:rPr>
            </w:pPr>
          </w:p>
        </w:tc>
        <w:tc>
          <w:tcPr>
            <w:tcW w:w="1473" w:type="dxa"/>
            <w:tcBorders>
              <w:right w:val="single" w:sz="6" w:space="0" w:color="auto"/>
            </w:tcBorders>
            <w:tcMar>
              <w:left w:w="90" w:type="dxa"/>
              <w:right w:w="90" w:type="dxa"/>
            </w:tcMar>
          </w:tcPr>
          <w:p w14:paraId="0B5A907C" w14:textId="141971BC"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1</w:t>
            </w:r>
          </w:p>
        </w:tc>
      </w:tr>
      <w:tr w:rsidR="3985F7C2" w14:paraId="6800139E" w14:textId="77777777" w:rsidTr="3985F7C2">
        <w:trPr>
          <w:trHeight w:val="300"/>
        </w:trPr>
        <w:tc>
          <w:tcPr>
            <w:tcW w:w="1920" w:type="dxa"/>
            <w:tcBorders>
              <w:left w:val="single" w:sz="6" w:space="0" w:color="auto"/>
            </w:tcBorders>
            <w:tcMar>
              <w:left w:w="90" w:type="dxa"/>
              <w:right w:w="90" w:type="dxa"/>
            </w:tcMar>
          </w:tcPr>
          <w:p w14:paraId="20EB55AC" w14:textId="331B6866" w:rsidR="3985F7C2" w:rsidRDefault="3985F7C2" w:rsidP="3985F7C2">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Access to NPQs and ECT support programme &amp; professional development programme for support staff </w:t>
            </w:r>
          </w:p>
        </w:tc>
        <w:tc>
          <w:tcPr>
            <w:tcW w:w="5160" w:type="dxa"/>
            <w:tcMar>
              <w:left w:w="90" w:type="dxa"/>
              <w:right w:w="90" w:type="dxa"/>
            </w:tcMar>
          </w:tcPr>
          <w:p w14:paraId="2C154E91" w14:textId="14A2C59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Having well trained teachers will affect the attainment of all children. CPD has an effect size (0.09) comparable to giving a teacher 10 years' experience. </w:t>
            </w:r>
            <w:hyperlink r:id="rId11">
              <w:r w:rsidRPr="3985F7C2">
                <w:rPr>
                  <w:rStyle w:val="Hyperlink"/>
                  <w:rFonts w:ascii="Calibri" w:eastAsia="Calibri" w:hAnsi="Calibri" w:cs="Calibri"/>
                  <w:sz w:val="20"/>
                  <w:szCs w:val="20"/>
                </w:rPr>
                <w:t>[epi.org.uk].</w:t>
              </w:r>
            </w:hyperlink>
            <w:r w:rsidRPr="3985F7C2">
              <w:rPr>
                <w:rFonts w:ascii="Calibri" w:eastAsia="Calibri" w:hAnsi="Calibri" w:cs="Calibri"/>
                <w:b/>
                <w:bCs/>
                <w:color w:val="000000" w:themeColor="text1"/>
                <w:sz w:val="20"/>
                <w:szCs w:val="20"/>
              </w:rPr>
              <w:t xml:space="preserve"> </w:t>
            </w:r>
            <w:r w:rsidRPr="3985F7C2">
              <w:rPr>
                <w:rFonts w:ascii="Calibri" w:eastAsia="Calibri" w:hAnsi="Calibri" w:cs="Calibri"/>
                <w:color w:val="000000" w:themeColor="text1"/>
                <w:sz w:val="20"/>
                <w:szCs w:val="20"/>
              </w:rPr>
              <w:t xml:space="preserve">Improving retention of skilled teachers, especially in challenging schools, ensuring consistency and stability for disadvantaged learners. </w:t>
            </w:r>
            <w:hyperlink r:id="rId12">
              <w:r w:rsidRPr="3985F7C2">
                <w:rPr>
                  <w:rStyle w:val="Hyperlink"/>
                  <w:rFonts w:ascii="Calibri" w:eastAsia="Calibri" w:hAnsi="Calibri" w:cs="Calibri"/>
                  <w:sz w:val="20"/>
                  <w:szCs w:val="20"/>
                </w:rPr>
                <w:t>[epi.org.uk].</w:t>
              </w:r>
            </w:hyperlink>
            <w:r w:rsidRPr="3985F7C2">
              <w:rPr>
                <w:rFonts w:ascii="Calibri" w:eastAsia="Calibri" w:hAnsi="Calibri" w:cs="Calibri"/>
                <w:b/>
                <w:bCs/>
                <w:color w:val="000000" w:themeColor="text1"/>
                <w:sz w:val="20"/>
                <w:szCs w:val="20"/>
              </w:rPr>
              <w:t xml:space="preserve"> </w:t>
            </w:r>
            <w:r w:rsidRPr="3985F7C2">
              <w:rPr>
                <w:rFonts w:ascii="Calibri" w:eastAsia="Calibri" w:hAnsi="Calibri" w:cs="Calibri"/>
                <w:color w:val="000000" w:themeColor="text1"/>
                <w:sz w:val="20"/>
                <w:szCs w:val="20"/>
              </w:rPr>
              <w:t xml:space="preserve">Empowering teachers to better support pupils with complex needs, leading to more inclusive and effective classroom practice. </w:t>
            </w:r>
            <w:hyperlink r:id="rId13">
              <w:r w:rsidRPr="3985F7C2">
                <w:rPr>
                  <w:rStyle w:val="Hyperlink"/>
                  <w:rFonts w:ascii="Calibri" w:eastAsia="Calibri" w:hAnsi="Calibri" w:cs="Calibri"/>
                  <w:sz w:val="20"/>
                  <w:szCs w:val="20"/>
                </w:rPr>
                <w:t>[</w:t>
              </w:r>
              <w:proofErr w:type="spellStart"/>
              <w:r w:rsidRPr="3985F7C2">
                <w:rPr>
                  <w:rStyle w:val="Hyperlink"/>
                  <w:rFonts w:ascii="Calibri" w:eastAsia="Calibri" w:hAnsi="Calibri" w:cs="Calibri"/>
                  <w:sz w:val="20"/>
                  <w:szCs w:val="20"/>
                </w:rPr>
                <w:t>researchsc</w:t>
              </w:r>
              <w:proofErr w:type="spellEnd"/>
              <w:r w:rsidRPr="3985F7C2">
                <w:rPr>
                  <w:rStyle w:val="Hyperlink"/>
                  <w:rFonts w:ascii="Calibri" w:eastAsia="Calibri" w:hAnsi="Calibri" w:cs="Calibri"/>
                  <w:sz w:val="20"/>
                  <w:szCs w:val="20"/>
                </w:rPr>
                <w:t>...ool.org.uk]</w:t>
              </w:r>
            </w:hyperlink>
          </w:p>
          <w:p w14:paraId="1F1E60CF" w14:textId="7DA0F5B4" w:rsidR="3985F7C2" w:rsidRDefault="3985F7C2" w:rsidP="3985F7C2">
            <w:pPr>
              <w:rPr>
                <w:rFonts w:ascii="Calibri" w:eastAsia="Calibri" w:hAnsi="Calibri" w:cs="Calibri"/>
                <w:color w:val="000000" w:themeColor="text1"/>
                <w:sz w:val="20"/>
                <w:szCs w:val="20"/>
              </w:rPr>
            </w:pPr>
          </w:p>
          <w:p w14:paraId="1B55AF76" w14:textId="4D6058D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1BB0E0AF" w14:textId="49B90ECE" w:rsidR="3985F7C2" w:rsidRDefault="00D11275" w:rsidP="3985F7C2">
            <w:pPr>
              <w:rPr>
                <w:rFonts w:ascii="Calibri" w:eastAsia="Calibri" w:hAnsi="Calibri" w:cs="Calibri"/>
                <w:color w:val="000000" w:themeColor="text1"/>
                <w:sz w:val="22"/>
                <w:szCs w:val="22"/>
              </w:rPr>
            </w:pPr>
            <w:hyperlink r:id="rId14">
              <w:r w:rsidR="3985F7C2" w:rsidRPr="3985F7C2">
                <w:rPr>
                  <w:rStyle w:val="Hyperlink"/>
                  <w:rFonts w:ascii="Calibri" w:eastAsia="Calibri" w:hAnsi="Calibri" w:cs="Calibri"/>
                  <w:sz w:val="20"/>
                  <w:szCs w:val="20"/>
                </w:rPr>
                <w:t>About us – The National Institute of Teaching</w:t>
              </w:r>
            </w:hyperlink>
          </w:p>
          <w:p w14:paraId="1D5A0B2A" w14:textId="2120C3D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Educational Policy Institute - The effects of high quality professional development on teachers and students</w:t>
            </w:r>
          </w:p>
          <w:p w14:paraId="202C877C" w14:textId="580B12A2" w:rsidR="3985F7C2" w:rsidRDefault="00D11275" w:rsidP="3985F7C2">
            <w:pPr>
              <w:rPr>
                <w:rFonts w:ascii="Calibri" w:eastAsia="Calibri" w:hAnsi="Calibri" w:cs="Calibri"/>
                <w:color w:val="000000" w:themeColor="text1"/>
                <w:sz w:val="22"/>
                <w:szCs w:val="22"/>
              </w:rPr>
            </w:pPr>
            <w:hyperlink r:id="rId15">
              <w:r w:rsidR="3985F7C2" w:rsidRPr="3985F7C2">
                <w:rPr>
                  <w:rStyle w:val="Hyperlink"/>
                  <w:rFonts w:ascii="Calibri" w:eastAsia="Calibri" w:hAnsi="Calibri" w:cs="Calibri"/>
                  <w:sz w:val="20"/>
                  <w:szCs w:val="20"/>
                </w:rPr>
                <w:t>https://epi.org.uk/publications-and-research/effects-high-quality-professional-development/</w:t>
              </w:r>
            </w:hyperlink>
          </w:p>
          <w:p w14:paraId="38DF6B12" w14:textId="6260872A"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EEF: SEN In Mainstream Schools</w:t>
            </w:r>
          </w:p>
          <w:p w14:paraId="38F2639D" w14:textId="77482CEE" w:rsidR="3985F7C2" w:rsidRDefault="00D11275" w:rsidP="3985F7C2">
            <w:pPr>
              <w:rPr>
                <w:rFonts w:ascii="Calibri" w:eastAsia="Calibri" w:hAnsi="Calibri" w:cs="Calibri"/>
                <w:color w:val="000000" w:themeColor="text1"/>
                <w:sz w:val="20"/>
                <w:szCs w:val="20"/>
              </w:rPr>
            </w:pPr>
            <w:hyperlink r:id="rId16">
              <w:r w:rsidR="3985F7C2" w:rsidRPr="3985F7C2">
                <w:rPr>
                  <w:rStyle w:val="Hyperlink"/>
                  <w:rFonts w:ascii="Calibri" w:eastAsia="Calibri" w:hAnsi="Calibri" w:cs="Calibri"/>
                  <w:sz w:val="20"/>
                  <w:szCs w:val="20"/>
                </w:rPr>
                <w:t>Special Educational Needs in Mainstream Schools | EEF</w:t>
              </w:r>
            </w:hyperlink>
          </w:p>
          <w:p w14:paraId="7CC341C1" w14:textId="443E8640" w:rsidR="3985F7C2" w:rsidRDefault="3985F7C2" w:rsidP="3985F7C2">
            <w:pPr>
              <w:rPr>
                <w:rFonts w:ascii="Calibri" w:eastAsia="Calibri" w:hAnsi="Calibri" w:cs="Calibri"/>
                <w:color w:val="000000" w:themeColor="text1"/>
                <w:sz w:val="20"/>
                <w:szCs w:val="20"/>
              </w:rPr>
            </w:pPr>
          </w:p>
        </w:tc>
        <w:tc>
          <w:tcPr>
            <w:tcW w:w="1473" w:type="dxa"/>
            <w:tcBorders>
              <w:right w:val="single" w:sz="6" w:space="0" w:color="auto"/>
            </w:tcBorders>
            <w:tcMar>
              <w:left w:w="90" w:type="dxa"/>
              <w:right w:w="90" w:type="dxa"/>
            </w:tcMar>
          </w:tcPr>
          <w:p w14:paraId="304013B6" w14:textId="1ABF9E6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1, </w:t>
            </w:r>
            <w:r w:rsidR="42CE6BA8" w:rsidRPr="3985F7C2">
              <w:rPr>
                <w:rFonts w:ascii="Calibri" w:eastAsia="Calibri" w:hAnsi="Calibri" w:cs="Calibri"/>
                <w:color w:val="000000" w:themeColor="text1"/>
                <w:sz w:val="20"/>
                <w:szCs w:val="20"/>
              </w:rPr>
              <w:t>2</w:t>
            </w:r>
          </w:p>
        </w:tc>
      </w:tr>
      <w:tr w:rsidR="3985F7C2" w14:paraId="06E28072" w14:textId="77777777" w:rsidTr="3985F7C2">
        <w:trPr>
          <w:trHeight w:val="300"/>
        </w:trPr>
        <w:tc>
          <w:tcPr>
            <w:tcW w:w="1920" w:type="dxa"/>
            <w:tcBorders>
              <w:left w:val="single" w:sz="6" w:space="0" w:color="auto"/>
            </w:tcBorders>
            <w:tcMar>
              <w:left w:w="90" w:type="dxa"/>
              <w:right w:w="90" w:type="dxa"/>
            </w:tcMar>
          </w:tcPr>
          <w:p w14:paraId="64C9F15F" w14:textId="65B8C226" w:rsidR="3985F7C2" w:rsidRDefault="3985F7C2" w:rsidP="3985F7C2">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Mastering number/Maths Hub training programmes</w:t>
            </w:r>
          </w:p>
        </w:tc>
        <w:tc>
          <w:tcPr>
            <w:tcW w:w="5160" w:type="dxa"/>
            <w:tcMar>
              <w:left w:w="90" w:type="dxa"/>
              <w:right w:w="90" w:type="dxa"/>
            </w:tcMar>
          </w:tcPr>
          <w:p w14:paraId="1B387EED" w14:textId="07FBD3E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Mastering Number builds number sense early, developing fluency, flexibility and confidence with numbers EYFS-Y2. The programme also supports language development which is crucial for many children who are in receipt of Pupil Premium funding. High quality CPD is available and is a systematic and inclusive approach to learning. There is evidence that is closes the gap. </w:t>
            </w:r>
          </w:p>
          <w:p w14:paraId="0634840E" w14:textId="32165FBB" w:rsidR="3985F7C2" w:rsidRDefault="3985F7C2" w:rsidP="3985F7C2">
            <w:pPr>
              <w:rPr>
                <w:rFonts w:ascii="Calibri" w:eastAsia="Calibri" w:hAnsi="Calibri" w:cs="Calibri"/>
                <w:color w:val="000000" w:themeColor="text1"/>
                <w:sz w:val="20"/>
                <w:szCs w:val="20"/>
              </w:rPr>
            </w:pPr>
          </w:p>
          <w:p w14:paraId="3460DC62" w14:textId="34961F3C"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1F05F5CD" w14:textId="79C1A94E"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Mastering Number: Building Strong Foundations in Early Years</w:t>
            </w:r>
          </w:p>
          <w:p w14:paraId="0F548C80" w14:textId="105B3B36" w:rsidR="3985F7C2" w:rsidRDefault="00D11275" w:rsidP="3985F7C2">
            <w:pPr>
              <w:rPr>
                <w:rFonts w:ascii="Calibri" w:eastAsia="Calibri" w:hAnsi="Calibri" w:cs="Calibri"/>
                <w:color w:val="000000" w:themeColor="text1"/>
                <w:sz w:val="22"/>
                <w:szCs w:val="22"/>
              </w:rPr>
            </w:pPr>
            <w:hyperlink r:id="rId17">
              <w:r w:rsidR="3985F7C2" w:rsidRPr="3985F7C2">
                <w:rPr>
                  <w:rStyle w:val="Hyperlink"/>
                  <w:rFonts w:ascii="Calibri" w:eastAsia="Calibri" w:hAnsi="Calibri" w:cs="Calibri"/>
                  <w:sz w:val="20"/>
                  <w:szCs w:val="20"/>
                </w:rPr>
                <w:t>[www.ncetm.org.uk]</w:t>
              </w:r>
            </w:hyperlink>
          </w:p>
          <w:p w14:paraId="216FE0D9" w14:textId="34B1133E" w:rsidR="3985F7C2" w:rsidRDefault="3985F7C2" w:rsidP="3985F7C2">
            <w:pPr>
              <w:rPr>
                <w:rFonts w:ascii="Calibri" w:eastAsia="Calibri" w:hAnsi="Calibri" w:cs="Calibri"/>
                <w:color w:val="000000" w:themeColor="text1"/>
                <w:sz w:val="20"/>
                <w:szCs w:val="20"/>
              </w:rPr>
            </w:pPr>
          </w:p>
        </w:tc>
        <w:tc>
          <w:tcPr>
            <w:tcW w:w="1473" w:type="dxa"/>
            <w:tcBorders>
              <w:right w:val="single" w:sz="6" w:space="0" w:color="auto"/>
            </w:tcBorders>
            <w:tcMar>
              <w:left w:w="90" w:type="dxa"/>
              <w:right w:w="90" w:type="dxa"/>
            </w:tcMar>
          </w:tcPr>
          <w:p w14:paraId="322922A7" w14:textId="47FC4FDF"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1, </w:t>
            </w:r>
            <w:r w:rsidR="6F40286A" w:rsidRPr="3985F7C2">
              <w:rPr>
                <w:rFonts w:ascii="Calibri" w:eastAsia="Calibri" w:hAnsi="Calibri" w:cs="Calibri"/>
                <w:color w:val="000000" w:themeColor="text1"/>
                <w:sz w:val="20"/>
                <w:szCs w:val="20"/>
              </w:rPr>
              <w:t>2</w:t>
            </w:r>
          </w:p>
        </w:tc>
      </w:tr>
      <w:tr w:rsidR="3985F7C2" w14:paraId="76C13730" w14:textId="77777777" w:rsidTr="3985F7C2">
        <w:trPr>
          <w:trHeight w:val="300"/>
        </w:trPr>
        <w:tc>
          <w:tcPr>
            <w:tcW w:w="1920" w:type="dxa"/>
            <w:tcBorders>
              <w:left w:val="single" w:sz="6" w:space="0" w:color="auto"/>
            </w:tcBorders>
            <w:tcMar>
              <w:left w:w="90" w:type="dxa"/>
              <w:right w:w="90" w:type="dxa"/>
            </w:tcMar>
          </w:tcPr>
          <w:p w14:paraId="0E24947F" w14:textId="4667B23D" w:rsidR="3985F7C2" w:rsidRDefault="3985F7C2" w:rsidP="3985F7C2">
            <w:pPr>
              <w:spacing w:beforeAutospacing="1" w:afterAutospacing="1"/>
              <w:rPr>
                <w:rFonts w:ascii="Calibri" w:eastAsia="Calibri" w:hAnsi="Calibri" w:cs="Calibri"/>
                <w:color w:val="000000" w:themeColor="text1"/>
                <w:sz w:val="20"/>
                <w:szCs w:val="20"/>
              </w:rPr>
            </w:pPr>
            <w:proofErr w:type="spellStart"/>
            <w:r w:rsidRPr="3985F7C2">
              <w:rPr>
                <w:rFonts w:ascii="Calibri" w:eastAsia="Calibri" w:hAnsi="Calibri" w:cs="Calibri"/>
                <w:color w:val="000000" w:themeColor="text1"/>
                <w:sz w:val="20"/>
                <w:szCs w:val="20"/>
              </w:rPr>
              <w:t>ShREC</w:t>
            </w:r>
            <w:proofErr w:type="spellEnd"/>
            <w:r w:rsidRPr="3985F7C2">
              <w:rPr>
                <w:rFonts w:ascii="Calibri" w:eastAsia="Calibri" w:hAnsi="Calibri" w:cs="Calibri"/>
                <w:color w:val="000000" w:themeColor="text1"/>
                <w:sz w:val="20"/>
                <w:szCs w:val="20"/>
              </w:rPr>
              <w:t xml:space="preserve"> to support EYFS</w:t>
            </w:r>
          </w:p>
        </w:tc>
        <w:tc>
          <w:tcPr>
            <w:tcW w:w="5160" w:type="dxa"/>
            <w:tcMar>
              <w:left w:w="90" w:type="dxa"/>
              <w:right w:w="90" w:type="dxa"/>
            </w:tcMar>
          </w:tcPr>
          <w:p w14:paraId="418D6F6F" w14:textId="3B538337" w:rsidR="3985F7C2" w:rsidRDefault="3985F7C2" w:rsidP="3985F7C2">
            <w:pPr>
              <w:rPr>
                <w:rFonts w:ascii="Calibri" w:eastAsia="Calibri" w:hAnsi="Calibri" w:cs="Calibri"/>
                <w:color w:val="000000" w:themeColor="text1"/>
                <w:sz w:val="20"/>
                <w:szCs w:val="20"/>
              </w:rPr>
            </w:pPr>
            <w:proofErr w:type="spellStart"/>
            <w:r w:rsidRPr="3985F7C2">
              <w:rPr>
                <w:rFonts w:ascii="Calibri" w:eastAsia="Calibri" w:hAnsi="Calibri" w:cs="Calibri"/>
                <w:color w:val="000000" w:themeColor="text1"/>
                <w:sz w:val="20"/>
                <w:szCs w:val="20"/>
              </w:rPr>
              <w:t>ShREC</w:t>
            </w:r>
            <w:proofErr w:type="spellEnd"/>
            <w:r w:rsidRPr="3985F7C2">
              <w:rPr>
                <w:rFonts w:ascii="Calibri" w:eastAsia="Calibri" w:hAnsi="Calibri" w:cs="Calibri"/>
                <w:color w:val="000000" w:themeColor="text1"/>
                <w:sz w:val="20"/>
                <w:szCs w:val="20"/>
              </w:rPr>
              <w:t xml:space="preserve"> is a framework to support high quality adult-child interactions, especially during play and learning activities: Share attention, respond, Expand, connect</w:t>
            </w:r>
          </w:p>
          <w:p w14:paraId="1BE2C411" w14:textId="0A30F10B"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157F916B" w14:textId="551F58DD" w:rsidR="3985F7C2" w:rsidRDefault="00D11275" w:rsidP="3985F7C2">
            <w:pPr>
              <w:rPr>
                <w:rFonts w:ascii="Calibri" w:eastAsia="Calibri" w:hAnsi="Calibri" w:cs="Calibri"/>
                <w:color w:val="000000" w:themeColor="text1"/>
                <w:sz w:val="20"/>
                <w:szCs w:val="20"/>
              </w:rPr>
            </w:pPr>
            <w:hyperlink r:id="rId18">
              <w:r w:rsidR="3985F7C2" w:rsidRPr="3985F7C2">
                <w:rPr>
                  <w:rStyle w:val="Hyperlink"/>
                  <w:rFonts w:ascii="Calibri" w:eastAsia="Calibri" w:hAnsi="Calibri" w:cs="Calibri"/>
                  <w:sz w:val="20"/>
                  <w:szCs w:val="20"/>
                </w:rPr>
                <w:t>https://educationendowmentfoundation.org.uk/early-years/the-shrec-approach</w:t>
              </w:r>
            </w:hyperlink>
          </w:p>
        </w:tc>
        <w:tc>
          <w:tcPr>
            <w:tcW w:w="1473" w:type="dxa"/>
            <w:tcBorders>
              <w:right w:val="single" w:sz="6" w:space="0" w:color="auto"/>
            </w:tcBorders>
            <w:tcMar>
              <w:left w:w="90" w:type="dxa"/>
              <w:right w:w="90" w:type="dxa"/>
            </w:tcMar>
          </w:tcPr>
          <w:p w14:paraId="03C1050B" w14:textId="3D970314"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1, </w:t>
            </w:r>
            <w:r w:rsidR="564C3238" w:rsidRPr="3985F7C2">
              <w:rPr>
                <w:rFonts w:ascii="Calibri" w:eastAsia="Calibri" w:hAnsi="Calibri" w:cs="Calibri"/>
                <w:color w:val="000000" w:themeColor="text1"/>
                <w:sz w:val="20"/>
                <w:szCs w:val="20"/>
              </w:rPr>
              <w:t>2</w:t>
            </w:r>
          </w:p>
        </w:tc>
      </w:tr>
      <w:tr w:rsidR="3985F7C2" w14:paraId="26FE11AE" w14:textId="77777777" w:rsidTr="3985F7C2">
        <w:trPr>
          <w:trHeight w:val="300"/>
        </w:trPr>
        <w:tc>
          <w:tcPr>
            <w:tcW w:w="1920" w:type="dxa"/>
            <w:tcBorders>
              <w:left w:val="single" w:sz="6" w:space="0" w:color="auto"/>
            </w:tcBorders>
            <w:tcMar>
              <w:left w:w="90" w:type="dxa"/>
              <w:right w:w="90" w:type="dxa"/>
            </w:tcMar>
          </w:tcPr>
          <w:p w14:paraId="2F88B475" w14:textId="7C753BE5" w:rsidR="3985F7C2" w:rsidRDefault="3985F7C2" w:rsidP="3985F7C2">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Agenda in PPA time / Staff training / SLT</w:t>
            </w:r>
          </w:p>
        </w:tc>
        <w:tc>
          <w:tcPr>
            <w:tcW w:w="5160" w:type="dxa"/>
            <w:tcMar>
              <w:left w:w="90" w:type="dxa"/>
              <w:right w:w="90" w:type="dxa"/>
            </w:tcMar>
          </w:tcPr>
          <w:p w14:paraId="588F61AA" w14:textId="4B5ACAE1"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Having the discussion about children who are in receipt of Pupil Premium funding scheduled into an agenda, raises the profile of the children as individuals, their attainment, as well as their relationships, safeguarding, behaviour and engagement with school and their peers. </w:t>
            </w:r>
          </w:p>
          <w:p w14:paraId="5DD71FE0" w14:textId="4A0B534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This shows visible leadership and commitment, as well as a culture of high expectations.</w:t>
            </w:r>
          </w:p>
          <w:p w14:paraId="20E364D1" w14:textId="463A4A04" w:rsidR="3985F7C2" w:rsidRDefault="3985F7C2" w:rsidP="3985F7C2">
            <w:pPr>
              <w:rPr>
                <w:rFonts w:ascii="Calibri" w:eastAsia="Calibri" w:hAnsi="Calibri" w:cs="Calibri"/>
                <w:color w:val="000000" w:themeColor="text1"/>
                <w:sz w:val="20"/>
                <w:szCs w:val="20"/>
              </w:rPr>
            </w:pPr>
          </w:p>
          <w:p w14:paraId="09ACDC33" w14:textId="01F9D878"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51EECBDA" w14:textId="343E59AD"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DFE</w:t>
            </w:r>
          </w:p>
          <w:p w14:paraId="1C2A5428" w14:textId="4A7ED712" w:rsidR="3985F7C2" w:rsidRDefault="00D11275" w:rsidP="3985F7C2">
            <w:pPr>
              <w:rPr>
                <w:rFonts w:ascii="Calibri" w:eastAsia="Calibri" w:hAnsi="Calibri" w:cs="Calibri"/>
                <w:color w:val="000000" w:themeColor="text1"/>
                <w:sz w:val="20"/>
                <w:szCs w:val="20"/>
              </w:rPr>
            </w:pPr>
            <w:hyperlink r:id="rId19">
              <w:r w:rsidR="3985F7C2" w:rsidRPr="3985F7C2">
                <w:rPr>
                  <w:rStyle w:val="Hyperlink"/>
                  <w:rFonts w:ascii="Calibri" w:eastAsia="Calibri" w:hAnsi="Calibri" w:cs="Calibri"/>
                  <w:sz w:val="20"/>
                  <w:szCs w:val="20"/>
                </w:rPr>
                <w:t>https://assets.publishing.service.gov.uk/media/5a7f203840f0b62305b853ac/DFE-RB411_Supporting_the_attainment_of_disadvantaged_pupils_brief.pdf</w:t>
              </w:r>
            </w:hyperlink>
          </w:p>
          <w:p w14:paraId="5D4674ED" w14:textId="67C4F8FC"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EEF</w:t>
            </w:r>
            <w:r w:rsidRPr="3985F7C2">
              <w:rPr>
                <w:rFonts w:ascii="Calibri" w:eastAsia="Calibri" w:hAnsi="Calibri" w:cs="Calibri"/>
                <w:color w:val="000000" w:themeColor="text1"/>
                <w:sz w:val="20"/>
                <w:szCs w:val="20"/>
              </w:rPr>
              <w:t xml:space="preserve">: </w:t>
            </w:r>
            <w:hyperlink r:id="rId20">
              <w:r w:rsidRPr="3985F7C2">
                <w:rPr>
                  <w:rStyle w:val="Hyperlink"/>
                  <w:rFonts w:ascii="Calibri" w:eastAsia="Calibri" w:hAnsi="Calibri" w:cs="Calibri"/>
                  <w:sz w:val="20"/>
                  <w:szCs w:val="20"/>
                </w:rPr>
                <w:t>https://educationendowmentfoundation.org.uk/using-pupil-premium</w:t>
              </w:r>
            </w:hyperlink>
          </w:p>
          <w:p w14:paraId="1118A803" w14:textId="6065C582" w:rsidR="3985F7C2" w:rsidRDefault="3985F7C2" w:rsidP="3985F7C2">
            <w:pPr>
              <w:rPr>
                <w:rFonts w:ascii="Calibri" w:eastAsia="Calibri" w:hAnsi="Calibri" w:cs="Calibri"/>
                <w:color w:val="000000" w:themeColor="text1"/>
                <w:sz w:val="22"/>
                <w:szCs w:val="22"/>
              </w:rPr>
            </w:pPr>
            <w:r w:rsidRPr="3985F7C2">
              <w:rPr>
                <w:rFonts w:ascii="Calibri" w:eastAsia="Calibri" w:hAnsi="Calibri" w:cs="Calibri"/>
                <w:b/>
                <w:bCs/>
                <w:color w:val="000000" w:themeColor="text1"/>
                <w:sz w:val="20"/>
                <w:szCs w:val="20"/>
              </w:rPr>
              <w:t>Hampshire services:</w:t>
            </w:r>
            <w:r w:rsidRPr="3985F7C2">
              <w:rPr>
                <w:rFonts w:ascii="Calibri" w:eastAsia="Calibri" w:hAnsi="Calibri" w:cs="Calibri"/>
                <w:color w:val="000000" w:themeColor="text1"/>
                <w:sz w:val="20"/>
                <w:szCs w:val="20"/>
              </w:rPr>
              <w:t xml:space="preserve"> </w:t>
            </w:r>
            <w:hyperlink r:id="rId21">
              <w:r w:rsidRPr="3985F7C2">
                <w:rPr>
                  <w:rStyle w:val="Hyperlink"/>
                  <w:rFonts w:ascii="Calibri" w:eastAsia="Calibri" w:hAnsi="Calibri" w:cs="Calibri"/>
                  <w:sz w:val="20"/>
                  <w:szCs w:val="20"/>
                </w:rPr>
                <w:t>https://leadership.hias.hants.gov.uk/pluginfile.php/5746/mod_resource/content/1/HIAS%20Moodle+%20Evaluating%20the%20impact%20of%20Pupil%20Premium%20funding%20in%20your%20school.pdf</w:t>
              </w:r>
            </w:hyperlink>
          </w:p>
          <w:p w14:paraId="1BAA2831" w14:textId="357E0D0E" w:rsidR="3985F7C2" w:rsidRDefault="3985F7C2" w:rsidP="3985F7C2">
            <w:pPr>
              <w:rPr>
                <w:rFonts w:ascii="Calibri" w:eastAsia="Calibri" w:hAnsi="Calibri" w:cs="Calibri"/>
                <w:color w:val="000000" w:themeColor="text1"/>
                <w:sz w:val="20"/>
                <w:szCs w:val="20"/>
              </w:rPr>
            </w:pPr>
          </w:p>
          <w:p w14:paraId="3507111A" w14:textId="0EEFE190" w:rsidR="3985F7C2" w:rsidRDefault="3985F7C2" w:rsidP="3985F7C2">
            <w:pPr>
              <w:rPr>
                <w:rFonts w:ascii="Calibri" w:eastAsia="Calibri" w:hAnsi="Calibri" w:cs="Calibri"/>
                <w:color w:val="000000" w:themeColor="text1"/>
                <w:sz w:val="20"/>
                <w:szCs w:val="20"/>
              </w:rPr>
            </w:pPr>
          </w:p>
        </w:tc>
        <w:tc>
          <w:tcPr>
            <w:tcW w:w="1473" w:type="dxa"/>
            <w:tcBorders>
              <w:right w:val="single" w:sz="6" w:space="0" w:color="auto"/>
            </w:tcBorders>
            <w:tcMar>
              <w:left w:w="90" w:type="dxa"/>
              <w:right w:w="90" w:type="dxa"/>
            </w:tcMar>
          </w:tcPr>
          <w:p w14:paraId="5E0CECE4" w14:textId="1353CBC7" w:rsidR="7902A816" w:rsidRDefault="7902A816"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1,2, 3</w:t>
            </w:r>
          </w:p>
        </w:tc>
      </w:tr>
      <w:tr w:rsidR="3985F7C2" w14:paraId="5BBC2B5A" w14:textId="77777777" w:rsidTr="3985F7C2">
        <w:trPr>
          <w:trHeight w:val="300"/>
        </w:trPr>
        <w:tc>
          <w:tcPr>
            <w:tcW w:w="1920" w:type="dxa"/>
            <w:tcBorders>
              <w:left w:val="single" w:sz="6" w:space="0" w:color="auto"/>
              <w:bottom w:val="single" w:sz="6" w:space="0" w:color="auto"/>
            </w:tcBorders>
            <w:tcMar>
              <w:left w:w="90" w:type="dxa"/>
              <w:right w:w="90" w:type="dxa"/>
            </w:tcMar>
          </w:tcPr>
          <w:p w14:paraId="3AD95B59" w14:textId="7D3EADE5" w:rsidR="3985F7C2" w:rsidRDefault="3985F7C2" w:rsidP="3985F7C2">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Attendance rewards</w:t>
            </w:r>
          </w:p>
        </w:tc>
        <w:tc>
          <w:tcPr>
            <w:tcW w:w="5160" w:type="dxa"/>
            <w:tcBorders>
              <w:bottom w:val="single" w:sz="6" w:space="0" w:color="auto"/>
            </w:tcBorders>
            <w:tcMar>
              <w:left w:w="90" w:type="dxa"/>
              <w:right w:w="90" w:type="dxa"/>
            </w:tcMar>
          </w:tcPr>
          <w:p w14:paraId="0858295A" w14:textId="36EBADCB"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These rewards boost motivation and engagement, improves attendance and supports academic attainment. It also fosters a positive whole school culture.</w:t>
            </w:r>
          </w:p>
          <w:p w14:paraId="230993BE" w14:textId="0B173508" w:rsidR="3985F7C2" w:rsidRDefault="3985F7C2" w:rsidP="3985F7C2">
            <w:pPr>
              <w:rPr>
                <w:rFonts w:ascii="Calibri" w:eastAsia="Calibri" w:hAnsi="Calibri" w:cs="Calibri"/>
                <w:color w:val="000000" w:themeColor="text1"/>
                <w:sz w:val="20"/>
                <w:szCs w:val="20"/>
              </w:rPr>
            </w:pPr>
          </w:p>
          <w:p w14:paraId="30FC3DFD" w14:textId="19F72EEE"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75EE9E03" w14:textId="5411C456"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Attendance works</w:t>
            </w:r>
          </w:p>
          <w:p w14:paraId="24B3779B" w14:textId="07BDDFFC" w:rsidR="3985F7C2" w:rsidRDefault="00D11275" w:rsidP="3985F7C2">
            <w:pPr>
              <w:rPr>
                <w:rFonts w:ascii="Calibri" w:eastAsia="Calibri" w:hAnsi="Calibri" w:cs="Calibri"/>
                <w:color w:val="000000" w:themeColor="text1"/>
                <w:sz w:val="22"/>
                <w:szCs w:val="22"/>
              </w:rPr>
            </w:pPr>
            <w:hyperlink r:id="rId22">
              <w:r w:rsidR="3985F7C2" w:rsidRPr="3985F7C2">
                <w:rPr>
                  <w:rStyle w:val="Hyperlink"/>
                  <w:rFonts w:ascii="Calibri" w:eastAsia="Calibri" w:hAnsi="Calibri" w:cs="Calibri"/>
                  <w:sz w:val="20"/>
                  <w:szCs w:val="20"/>
                </w:rPr>
                <w:t>https://www.attendanceworks.org/wp-content/uploads/2017/10/Attendance-Works-Establishing-School-wide-Attendance-Incentives.pdf</w:t>
              </w:r>
            </w:hyperlink>
          </w:p>
          <w:p w14:paraId="61D6451A" w14:textId="4D24C24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EEF Attendance and reading</w:t>
            </w:r>
          </w:p>
          <w:p w14:paraId="13368B9D" w14:textId="3B9FCD62" w:rsidR="3985F7C2" w:rsidRDefault="00D11275" w:rsidP="3985F7C2">
            <w:pPr>
              <w:rPr>
                <w:rFonts w:ascii="Calibri" w:eastAsia="Calibri" w:hAnsi="Calibri" w:cs="Calibri"/>
                <w:color w:val="000000" w:themeColor="text1"/>
                <w:sz w:val="22"/>
                <w:szCs w:val="22"/>
              </w:rPr>
            </w:pPr>
            <w:hyperlink r:id="rId23">
              <w:r w:rsidR="3985F7C2" w:rsidRPr="3985F7C2">
                <w:rPr>
                  <w:rStyle w:val="Hyperlink"/>
                  <w:rFonts w:ascii="Calibri" w:eastAsia="Calibri" w:hAnsi="Calibri" w:cs="Calibri"/>
                  <w:sz w:val="20"/>
                  <w:szCs w:val="20"/>
                </w:rPr>
                <w:t>https://educationendowmentfoundation.org.uk/news/attendance-and-reading-key-barriers-to-disadvantaged-pupils-progress-say-three-in-four-schools</w:t>
              </w:r>
            </w:hyperlink>
          </w:p>
          <w:p w14:paraId="451EFC7A" w14:textId="2478F345" w:rsidR="3985F7C2" w:rsidRDefault="3985F7C2" w:rsidP="3985F7C2">
            <w:pPr>
              <w:rPr>
                <w:rFonts w:ascii="Calibri" w:eastAsia="Calibri" w:hAnsi="Calibri" w:cs="Calibri"/>
                <w:color w:val="000000" w:themeColor="text1"/>
                <w:sz w:val="20"/>
                <w:szCs w:val="20"/>
              </w:rPr>
            </w:pPr>
          </w:p>
        </w:tc>
        <w:tc>
          <w:tcPr>
            <w:tcW w:w="1473" w:type="dxa"/>
            <w:tcBorders>
              <w:bottom w:val="single" w:sz="6" w:space="0" w:color="auto"/>
              <w:right w:val="single" w:sz="6" w:space="0" w:color="auto"/>
            </w:tcBorders>
            <w:tcMar>
              <w:left w:w="90" w:type="dxa"/>
              <w:right w:w="90" w:type="dxa"/>
            </w:tcMar>
          </w:tcPr>
          <w:p w14:paraId="0CE503FC" w14:textId="79332C2E"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1, 2</w:t>
            </w:r>
          </w:p>
        </w:tc>
      </w:tr>
    </w:tbl>
    <w:p w14:paraId="755EBD71" w14:textId="520BC7B5" w:rsidR="3985F7C2" w:rsidRDefault="3985F7C2" w:rsidP="3985F7C2">
      <w:pPr>
        <w:rPr>
          <w:rFonts w:ascii="Calibri" w:eastAsia="Calibri" w:hAnsi="Calibri" w:cs="Calibri"/>
        </w:rPr>
      </w:pPr>
    </w:p>
    <w:p w14:paraId="5C8B6CEA" w14:textId="231DEA27" w:rsidR="3985F7C2" w:rsidRDefault="3985F7C2" w:rsidP="3985F7C2">
      <w:pPr>
        <w:rPr>
          <w:rFonts w:ascii="Calibri" w:eastAsia="Calibri" w:hAnsi="Calibri" w:cs="Calibri"/>
        </w:rPr>
      </w:pPr>
    </w:p>
    <w:p w14:paraId="5FA63EBA" w14:textId="07C93665" w:rsidR="3985F7C2" w:rsidRDefault="3985F7C2" w:rsidP="3985F7C2">
      <w:pPr>
        <w:rPr>
          <w:rFonts w:ascii="Calibri" w:eastAsia="Calibri" w:hAnsi="Calibri" w:cs="Calibri"/>
        </w:rPr>
      </w:pPr>
    </w:p>
    <w:p w14:paraId="5905EBF7" w14:textId="6A79A9B4" w:rsidR="3985F7C2" w:rsidRDefault="3985F7C2" w:rsidP="3985F7C2">
      <w:pPr>
        <w:rPr>
          <w:rFonts w:ascii="Calibri" w:eastAsia="Calibri" w:hAnsi="Calibri" w:cs="Calibri"/>
        </w:rPr>
      </w:pPr>
    </w:p>
    <w:p w14:paraId="39F180A7" w14:textId="1CF351C4" w:rsidR="3985F7C2" w:rsidRDefault="3985F7C2" w:rsidP="3985F7C2">
      <w:pPr>
        <w:rPr>
          <w:rFonts w:ascii="Calibri" w:eastAsia="Calibri" w:hAnsi="Calibri" w:cs="Calibri"/>
        </w:rPr>
      </w:pPr>
    </w:p>
    <w:p w14:paraId="4DFBF0CF" w14:textId="01441AEA" w:rsidR="2746B34D" w:rsidRDefault="2746B34D" w:rsidP="647AC970">
      <w:pPr>
        <w:pStyle w:val="Heading3"/>
        <w:spacing w:before="0" w:after="0"/>
        <w:rPr>
          <w:rFonts w:ascii="Calibri" w:eastAsia="Calibri" w:hAnsi="Calibri" w:cs="Calibri"/>
          <w:b/>
          <w:bCs/>
          <w:color w:val="104F75"/>
          <w:sz w:val="24"/>
          <w:szCs w:val="24"/>
          <w:u w:val="single"/>
        </w:rPr>
      </w:pPr>
      <w:r w:rsidRPr="3985F7C2">
        <w:rPr>
          <w:rFonts w:ascii="Calibri" w:eastAsia="Calibri" w:hAnsi="Calibri" w:cs="Calibri"/>
          <w:b/>
          <w:bCs/>
          <w:color w:val="104F75"/>
          <w:sz w:val="24"/>
          <w:szCs w:val="24"/>
          <w:u w:val="single"/>
        </w:rPr>
        <w:t xml:space="preserve">Targeted academic </w:t>
      </w:r>
      <w:proofErr w:type="gramStart"/>
      <w:r w:rsidRPr="3985F7C2">
        <w:rPr>
          <w:rFonts w:ascii="Calibri" w:eastAsia="Calibri" w:hAnsi="Calibri" w:cs="Calibri"/>
          <w:b/>
          <w:bCs/>
          <w:color w:val="104F75"/>
          <w:sz w:val="24"/>
          <w:szCs w:val="24"/>
          <w:u w:val="single"/>
        </w:rPr>
        <w:t>support :</w:t>
      </w:r>
      <w:proofErr w:type="gramEnd"/>
      <w:r w:rsidRPr="3985F7C2">
        <w:rPr>
          <w:rFonts w:ascii="Calibri" w:eastAsia="Calibri" w:hAnsi="Calibri" w:cs="Calibri"/>
          <w:b/>
          <w:bCs/>
          <w:color w:val="104F75"/>
          <w:sz w:val="24"/>
          <w:szCs w:val="24"/>
          <w:u w:val="single"/>
        </w:rPr>
        <w:t xml:space="preserve"> maximum 25% of budget (for example, tutoring, 1:1 support, structured interventions))</w:t>
      </w:r>
    </w:p>
    <w:p w14:paraId="23CE3E60" w14:textId="5605C0ED" w:rsidR="647AC970" w:rsidRDefault="647AC970" w:rsidP="3985F7C2"/>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785"/>
        <w:gridCol w:w="6105"/>
        <w:gridCol w:w="1125"/>
      </w:tblGrid>
      <w:tr w:rsidR="3985F7C2" w14:paraId="20998F67" w14:textId="77777777" w:rsidTr="3985F7C2">
        <w:trPr>
          <w:trHeight w:val="300"/>
        </w:trPr>
        <w:tc>
          <w:tcPr>
            <w:tcW w:w="1785" w:type="dxa"/>
            <w:tcBorders>
              <w:top w:val="single" w:sz="6" w:space="0" w:color="auto"/>
              <w:left w:val="single" w:sz="6" w:space="0" w:color="auto"/>
            </w:tcBorders>
            <w:shd w:val="clear" w:color="auto" w:fill="C1E4F5" w:themeFill="accent1" w:themeFillTint="33"/>
            <w:tcMar>
              <w:left w:w="90" w:type="dxa"/>
              <w:right w:w="90" w:type="dxa"/>
            </w:tcMar>
          </w:tcPr>
          <w:p w14:paraId="325C21B6" w14:textId="671EA0DB"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Activity</w:t>
            </w:r>
          </w:p>
        </w:tc>
        <w:tc>
          <w:tcPr>
            <w:tcW w:w="6105" w:type="dxa"/>
            <w:tcBorders>
              <w:top w:val="single" w:sz="6" w:space="0" w:color="auto"/>
            </w:tcBorders>
            <w:shd w:val="clear" w:color="auto" w:fill="C1E4F5" w:themeFill="accent1" w:themeFillTint="33"/>
            <w:tcMar>
              <w:left w:w="90" w:type="dxa"/>
              <w:right w:w="90" w:type="dxa"/>
            </w:tcMar>
          </w:tcPr>
          <w:p w14:paraId="1B4741A7" w14:textId="5470A169"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Evidence that supports this approach</w:t>
            </w:r>
          </w:p>
        </w:tc>
        <w:tc>
          <w:tcPr>
            <w:tcW w:w="1125" w:type="dxa"/>
            <w:tcBorders>
              <w:top w:val="single" w:sz="6" w:space="0" w:color="auto"/>
              <w:right w:val="single" w:sz="6" w:space="0" w:color="auto"/>
            </w:tcBorders>
            <w:shd w:val="clear" w:color="auto" w:fill="C1E4F5" w:themeFill="accent1" w:themeFillTint="33"/>
            <w:tcMar>
              <w:left w:w="90" w:type="dxa"/>
              <w:right w:w="90" w:type="dxa"/>
            </w:tcMar>
          </w:tcPr>
          <w:p w14:paraId="10C49243" w14:textId="555481C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Challenge number(s) addressed</w:t>
            </w:r>
          </w:p>
        </w:tc>
      </w:tr>
      <w:tr w:rsidR="3985F7C2" w14:paraId="643CCDC7" w14:textId="77777777" w:rsidTr="3985F7C2">
        <w:trPr>
          <w:trHeight w:val="300"/>
        </w:trPr>
        <w:tc>
          <w:tcPr>
            <w:tcW w:w="1785" w:type="dxa"/>
            <w:tcBorders>
              <w:left w:val="single" w:sz="6" w:space="0" w:color="auto"/>
            </w:tcBorders>
            <w:tcMar>
              <w:left w:w="90" w:type="dxa"/>
              <w:right w:w="90" w:type="dxa"/>
            </w:tcMar>
          </w:tcPr>
          <w:p w14:paraId="571FE6A1" w14:textId="4035774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Small group nurture </w:t>
            </w:r>
            <w:r w:rsidR="100967F7" w:rsidRPr="3985F7C2">
              <w:rPr>
                <w:rFonts w:ascii="Calibri" w:eastAsia="Calibri" w:hAnsi="Calibri" w:cs="Calibri"/>
                <w:color w:val="000000" w:themeColor="text1"/>
                <w:sz w:val="20"/>
                <w:szCs w:val="20"/>
              </w:rPr>
              <w:t>and</w:t>
            </w:r>
            <w:r w:rsidRPr="3985F7C2">
              <w:rPr>
                <w:rFonts w:ascii="Calibri" w:eastAsia="Calibri" w:hAnsi="Calibri" w:cs="Calibri"/>
                <w:color w:val="000000" w:themeColor="text1"/>
                <w:sz w:val="20"/>
                <w:szCs w:val="20"/>
              </w:rPr>
              <w:t xml:space="preserve"> SEMH interventions e.g. TIS, Thrive, forest school</w:t>
            </w:r>
          </w:p>
        </w:tc>
        <w:tc>
          <w:tcPr>
            <w:tcW w:w="6105" w:type="dxa"/>
            <w:tcMar>
              <w:left w:w="90" w:type="dxa"/>
              <w:right w:w="90" w:type="dxa"/>
            </w:tcMar>
          </w:tcPr>
          <w:p w14:paraId="7E76D214" w14:textId="5A0FB39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These programmes improve </w:t>
            </w:r>
            <w:r w:rsidR="61373DDF" w:rsidRPr="3985F7C2">
              <w:rPr>
                <w:rFonts w:ascii="Calibri" w:eastAsia="Calibri" w:hAnsi="Calibri" w:cs="Calibri"/>
                <w:color w:val="000000" w:themeColor="text1"/>
                <w:sz w:val="20"/>
                <w:szCs w:val="20"/>
              </w:rPr>
              <w:t>self-regulation</w:t>
            </w:r>
            <w:r w:rsidRPr="3985F7C2">
              <w:rPr>
                <w:rFonts w:ascii="Calibri" w:eastAsia="Calibri" w:hAnsi="Calibri" w:cs="Calibri"/>
                <w:color w:val="000000" w:themeColor="text1"/>
                <w:sz w:val="20"/>
                <w:szCs w:val="20"/>
              </w:rPr>
              <w:t>, resilience and emotional wellbeing. There are studies which also show that those who attend Forest school outperform those who don’t academically. It gives targeted support for children with ACES, also impacting on attendance.</w:t>
            </w:r>
          </w:p>
          <w:p w14:paraId="562868BA" w14:textId="6CBE471C" w:rsidR="3985F7C2" w:rsidRDefault="3985F7C2" w:rsidP="3985F7C2">
            <w:pPr>
              <w:rPr>
                <w:rFonts w:ascii="Calibri" w:eastAsia="Calibri" w:hAnsi="Calibri" w:cs="Calibri"/>
                <w:color w:val="000000" w:themeColor="text1"/>
                <w:sz w:val="20"/>
                <w:szCs w:val="20"/>
              </w:rPr>
            </w:pPr>
          </w:p>
          <w:p w14:paraId="349771C6" w14:textId="54A62B04"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502D0788" w14:textId="1CD34E6C" w:rsidR="3985F7C2" w:rsidRDefault="3985F7C2" w:rsidP="3985F7C2">
            <w:pPr>
              <w:rPr>
                <w:rFonts w:ascii="Calibri" w:eastAsia="Calibri" w:hAnsi="Calibri" w:cs="Calibri"/>
                <w:color w:val="0070C0"/>
                <w:sz w:val="20"/>
                <w:szCs w:val="20"/>
              </w:rPr>
            </w:pPr>
            <w:r w:rsidRPr="3985F7C2">
              <w:rPr>
                <w:rFonts w:ascii="Calibri" w:eastAsia="Calibri" w:hAnsi="Calibri" w:cs="Calibri"/>
                <w:color w:val="0070C0"/>
                <w:sz w:val="20"/>
                <w:szCs w:val="20"/>
              </w:rPr>
              <w:t xml:space="preserve">Trauma Informed Schools UK   </w:t>
            </w:r>
            <w:hyperlink r:id="rId24">
              <w:r w:rsidRPr="3985F7C2">
                <w:rPr>
                  <w:rStyle w:val="Hyperlink"/>
                  <w:rFonts w:ascii="Calibri" w:eastAsia="Calibri" w:hAnsi="Calibri" w:cs="Calibri"/>
                  <w:sz w:val="20"/>
                  <w:szCs w:val="20"/>
                </w:rPr>
                <w:t>https://www.thriveapproach.com/</w:t>
              </w:r>
            </w:hyperlink>
          </w:p>
          <w:p w14:paraId="032EC3D1" w14:textId="73022E59"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Early child developmental and care: forest schools</w:t>
            </w:r>
          </w:p>
          <w:p w14:paraId="5FDB1126" w14:textId="625F8975" w:rsidR="3985F7C2" w:rsidRDefault="00D11275" w:rsidP="3985F7C2">
            <w:pPr>
              <w:rPr>
                <w:rFonts w:ascii="Calibri" w:eastAsia="Calibri" w:hAnsi="Calibri" w:cs="Calibri"/>
                <w:color w:val="000000" w:themeColor="text1"/>
                <w:sz w:val="22"/>
                <w:szCs w:val="22"/>
              </w:rPr>
            </w:pPr>
            <w:hyperlink r:id="rId25">
              <w:r w:rsidR="3985F7C2" w:rsidRPr="3985F7C2">
                <w:rPr>
                  <w:rStyle w:val="Hyperlink"/>
                  <w:rFonts w:ascii="Calibri" w:eastAsia="Calibri" w:hAnsi="Calibri" w:cs="Calibri"/>
                  <w:sz w:val="20"/>
                  <w:szCs w:val="20"/>
                </w:rPr>
                <w:t>https://www.tandfonline.com/doi/pdf/10.1080/03004430.2018.1446430</w:t>
              </w:r>
            </w:hyperlink>
          </w:p>
          <w:p w14:paraId="53143056" w14:textId="0A97AA8F" w:rsidR="673DA3E2" w:rsidRDefault="673DA3E2" w:rsidP="3985F7C2">
            <w:pPr>
              <w:rPr>
                <w:rFonts w:ascii="Calibri" w:eastAsia="Calibri" w:hAnsi="Calibri" w:cs="Calibri"/>
                <w:color w:val="000000" w:themeColor="text1"/>
                <w:sz w:val="20"/>
                <w:szCs w:val="20"/>
                <w:lang w:val="en-US"/>
              </w:rPr>
            </w:pPr>
            <w:r w:rsidRPr="3985F7C2">
              <w:rPr>
                <w:rFonts w:ascii="Calibri" w:eastAsia="Calibri" w:hAnsi="Calibri" w:cs="Calibri"/>
                <w:b/>
                <w:bCs/>
                <w:color w:val="000000" w:themeColor="text1"/>
                <w:sz w:val="20"/>
                <w:szCs w:val="20"/>
              </w:rPr>
              <w:t>EEF Outdoor Learning Experiences</w:t>
            </w:r>
          </w:p>
          <w:p w14:paraId="431A8EA3" w14:textId="673B0A36" w:rsidR="673DA3E2" w:rsidRDefault="00D11275" w:rsidP="3985F7C2">
            <w:pPr>
              <w:rPr>
                <w:rFonts w:ascii="Calibri" w:eastAsia="Calibri" w:hAnsi="Calibri" w:cs="Calibri"/>
                <w:color w:val="000000" w:themeColor="text1"/>
                <w:sz w:val="22"/>
                <w:szCs w:val="22"/>
                <w:lang w:val="en-US"/>
              </w:rPr>
            </w:pPr>
            <w:hyperlink r:id="rId26">
              <w:r w:rsidR="673DA3E2" w:rsidRPr="3985F7C2">
                <w:rPr>
                  <w:rStyle w:val="Hyperlink"/>
                  <w:rFonts w:ascii="Calibri" w:eastAsia="Calibri" w:hAnsi="Calibri" w:cs="Calibri"/>
                  <w:sz w:val="20"/>
                  <w:szCs w:val="20"/>
                  <w:lang w:val="en-US"/>
                </w:rPr>
                <w:t>https://educationendowmentfoundation.org.uk/education-evidence/early-years-toolkit/outdoor-adventure-learning</w:t>
              </w:r>
            </w:hyperlink>
          </w:p>
          <w:p w14:paraId="15C246FD" w14:textId="078A3021" w:rsidR="673DA3E2" w:rsidRDefault="673DA3E2" w:rsidP="3985F7C2">
            <w:pPr>
              <w:rPr>
                <w:rFonts w:ascii="Calibri" w:eastAsia="Calibri" w:hAnsi="Calibri" w:cs="Calibri"/>
                <w:color w:val="000000" w:themeColor="text1"/>
                <w:sz w:val="20"/>
                <w:szCs w:val="20"/>
                <w:lang w:val="en-US"/>
              </w:rPr>
            </w:pPr>
            <w:r w:rsidRPr="3985F7C2">
              <w:rPr>
                <w:rFonts w:ascii="Calibri" w:eastAsia="Calibri" w:hAnsi="Calibri" w:cs="Calibri"/>
                <w:b/>
                <w:bCs/>
                <w:color w:val="000000" w:themeColor="text1"/>
                <w:sz w:val="20"/>
                <w:szCs w:val="20"/>
                <w:lang w:val="en-US"/>
              </w:rPr>
              <w:t>Mentoring</w:t>
            </w:r>
          </w:p>
          <w:p w14:paraId="3C0B0DD4" w14:textId="22B97920" w:rsidR="673DA3E2" w:rsidRDefault="00D11275" w:rsidP="3985F7C2">
            <w:pPr>
              <w:rPr>
                <w:rFonts w:ascii="Calibri" w:eastAsia="Calibri" w:hAnsi="Calibri" w:cs="Calibri"/>
                <w:color w:val="000000" w:themeColor="text1"/>
                <w:sz w:val="22"/>
                <w:szCs w:val="22"/>
                <w:lang w:val="en-US"/>
              </w:rPr>
            </w:pPr>
            <w:hyperlink r:id="rId27">
              <w:r w:rsidR="673DA3E2" w:rsidRPr="3985F7C2">
                <w:rPr>
                  <w:rStyle w:val="Hyperlink"/>
                  <w:rFonts w:ascii="Calibri" w:eastAsia="Calibri" w:hAnsi="Calibri" w:cs="Calibri"/>
                  <w:sz w:val="20"/>
                  <w:szCs w:val="20"/>
                  <w:lang w:val="en-US"/>
                </w:rPr>
                <w:t>https://educationendowmentfoundation.org.uk/education-evidence/teaching-learning-toolkit/mentoring</w:t>
              </w:r>
            </w:hyperlink>
          </w:p>
          <w:p w14:paraId="07156972" w14:textId="2E45ECDB" w:rsidR="673DA3E2" w:rsidRDefault="673DA3E2" w:rsidP="3985F7C2">
            <w:pPr>
              <w:rPr>
                <w:rFonts w:ascii="Calibri" w:eastAsia="Calibri" w:hAnsi="Calibri" w:cs="Calibri"/>
                <w:color w:val="000000" w:themeColor="text1"/>
                <w:sz w:val="20"/>
                <w:szCs w:val="20"/>
                <w:lang w:val="en-US"/>
              </w:rPr>
            </w:pPr>
            <w:r w:rsidRPr="3985F7C2">
              <w:rPr>
                <w:rFonts w:ascii="Calibri" w:eastAsia="Calibri" w:hAnsi="Calibri" w:cs="Calibri"/>
                <w:b/>
                <w:bCs/>
                <w:color w:val="000000" w:themeColor="text1"/>
                <w:sz w:val="20"/>
                <w:szCs w:val="20"/>
                <w:lang w:val="en-US"/>
              </w:rPr>
              <w:t>SEMH Interventions including Emotional Literacy Support Assistant (ELSA)</w:t>
            </w:r>
          </w:p>
          <w:p w14:paraId="4B4B45D4" w14:textId="40549295" w:rsidR="673DA3E2" w:rsidRDefault="00D11275" w:rsidP="3985F7C2">
            <w:pPr>
              <w:rPr>
                <w:rFonts w:ascii="Calibri" w:eastAsia="Calibri" w:hAnsi="Calibri" w:cs="Calibri"/>
                <w:color w:val="000000" w:themeColor="text1"/>
                <w:sz w:val="20"/>
                <w:szCs w:val="20"/>
                <w:lang w:val="en-US"/>
              </w:rPr>
            </w:pPr>
            <w:hyperlink r:id="rId28">
              <w:r w:rsidR="673DA3E2" w:rsidRPr="3985F7C2">
                <w:rPr>
                  <w:rStyle w:val="Hyperlink"/>
                  <w:rFonts w:ascii="Calibri" w:eastAsia="Calibri" w:hAnsi="Calibri" w:cs="Calibri"/>
                  <w:sz w:val="20"/>
                  <w:szCs w:val="20"/>
                  <w:lang w:val="en-US"/>
                </w:rPr>
                <w:t>https://educationendowmentfoundation.org.uk/education-evidence/teaching-learning-toolkit/social-and-emotional-learning</w:t>
              </w:r>
            </w:hyperlink>
          </w:p>
        </w:tc>
        <w:tc>
          <w:tcPr>
            <w:tcW w:w="1125" w:type="dxa"/>
            <w:tcBorders>
              <w:right w:val="single" w:sz="6" w:space="0" w:color="auto"/>
            </w:tcBorders>
            <w:tcMar>
              <w:left w:w="90" w:type="dxa"/>
              <w:right w:w="90" w:type="dxa"/>
            </w:tcMar>
          </w:tcPr>
          <w:p w14:paraId="5CC06A85" w14:textId="027F76FA"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1, 2, 3</w:t>
            </w:r>
          </w:p>
        </w:tc>
      </w:tr>
      <w:tr w:rsidR="3985F7C2" w14:paraId="6CD0DF72" w14:textId="77777777" w:rsidTr="3985F7C2">
        <w:trPr>
          <w:trHeight w:val="300"/>
        </w:trPr>
        <w:tc>
          <w:tcPr>
            <w:tcW w:w="1785" w:type="dxa"/>
            <w:tcBorders>
              <w:left w:val="single" w:sz="6" w:space="0" w:color="auto"/>
            </w:tcBorders>
            <w:tcMar>
              <w:left w:w="90" w:type="dxa"/>
              <w:right w:w="90" w:type="dxa"/>
            </w:tcMar>
          </w:tcPr>
          <w:p w14:paraId="7BC9EF12" w14:textId="23003D3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Targeted deployment of teaching assistants</w:t>
            </w:r>
          </w:p>
        </w:tc>
        <w:tc>
          <w:tcPr>
            <w:tcW w:w="6105" w:type="dxa"/>
            <w:tcMar>
              <w:left w:w="90" w:type="dxa"/>
              <w:right w:w="90" w:type="dxa"/>
            </w:tcMar>
          </w:tcPr>
          <w:p w14:paraId="2D5081B4" w14:textId="511182D1"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Deployment of TAs </w:t>
            </w:r>
            <w:proofErr w:type="spellStart"/>
            <w:r w:rsidRPr="3985F7C2">
              <w:rPr>
                <w:rFonts w:ascii="Calibri" w:eastAsia="Calibri" w:hAnsi="Calibri" w:cs="Calibri"/>
                <w:color w:val="000000" w:themeColor="text1"/>
                <w:sz w:val="20"/>
                <w:szCs w:val="20"/>
              </w:rPr>
              <w:t>i</w:t>
            </w:r>
            <w:proofErr w:type="spellEnd"/>
            <w:r w:rsidRPr="3985F7C2">
              <w:rPr>
                <w:rFonts w:ascii="Calibri" w:eastAsia="Calibri" w:hAnsi="Calibri" w:cs="Calibri"/>
                <w:color w:val="000000" w:themeColor="text1"/>
                <w:sz w:val="20"/>
                <w:szCs w:val="20"/>
              </w:rPr>
              <w:t xml:space="preserve"> the classroom improves academic progress (</w:t>
            </w:r>
            <w:proofErr w:type="spellStart"/>
            <w:r w:rsidRPr="3985F7C2">
              <w:rPr>
                <w:rFonts w:ascii="Calibri" w:eastAsia="Calibri" w:hAnsi="Calibri" w:cs="Calibri"/>
                <w:color w:val="000000" w:themeColor="text1"/>
                <w:sz w:val="20"/>
                <w:szCs w:val="20"/>
              </w:rPr>
              <w:t>esp</w:t>
            </w:r>
            <w:proofErr w:type="spellEnd"/>
            <w:r w:rsidRPr="3985F7C2">
              <w:rPr>
                <w:rFonts w:ascii="Calibri" w:eastAsia="Calibri" w:hAnsi="Calibri" w:cs="Calibri"/>
                <w:color w:val="000000" w:themeColor="text1"/>
                <w:sz w:val="20"/>
                <w:szCs w:val="20"/>
              </w:rPr>
              <w:t xml:space="preserve"> in literacy and early years), support emotional regulation, inclusion and engagement and reduces teacher workload and improves classroom management</w:t>
            </w:r>
          </w:p>
          <w:p w14:paraId="70CFF625" w14:textId="33B0E96C" w:rsidR="3985F7C2" w:rsidRDefault="3985F7C2" w:rsidP="3985F7C2">
            <w:pPr>
              <w:rPr>
                <w:rFonts w:ascii="Calibri" w:eastAsia="Calibri" w:hAnsi="Calibri" w:cs="Calibri"/>
                <w:color w:val="000000" w:themeColor="text1"/>
                <w:sz w:val="20"/>
                <w:szCs w:val="20"/>
              </w:rPr>
            </w:pPr>
          </w:p>
          <w:p w14:paraId="24991636" w14:textId="2E968811"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394183F3" w14:textId="659B2F3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w:t>
            </w:r>
            <w:r w:rsidRPr="3985F7C2">
              <w:rPr>
                <w:rFonts w:ascii="Calibri" w:eastAsia="Calibri" w:hAnsi="Calibri" w:cs="Calibri"/>
                <w:b/>
                <w:bCs/>
                <w:color w:val="000000" w:themeColor="text1"/>
                <w:sz w:val="20"/>
                <w:szCs w:val="20"/>
              </w:rPr>
              <w:t>EEF: Deployment of teaching assistants</w:t>
            </w:r>
          </w:p>
          <w:p w14:paraId="7D27955A" w14:textId="4803687A" w:rsidR="3985F7C2" w:rsidRDefault="00D11275" w:rsidP="3985F7C2">
            <w:pPr>
              <w:rPr>
                <w:rFonts w:ascii="Calibri" w:eastAsia="Calibri" w:hAnsi="Calibri" w:cs="Calibri"/>
                <w:color w:val="000000" w:themeColor="text1"/>
                <w:sz w:val="20"/>
                <w:szCs w:val="20"/>
              </w:rPr>
            </w:pPr>
            <w:hyperlink r:id="rId29">
              <w:r w:rsidR="3985F7C2" w:rsidRPr="3985F7C2">
                <w:rPr>
                  <w:rStyle w:val="Hyperlink"/>
                  <w:rFonts w:ascii="Calibri" w:eastAsia="Calibri" w:hAnsi="Calibri" w:cs="Calibri"/>
                  <w:sz w:val="20"/>
                  <w:szCs w:val="20"/>
                </w:rPr>
                <w:t>https://educationendowmentfoundation.org.uk/education-evidence/guidance-reports/teaching-assistants</w:t>
              </w:r>
            </w:hyperlink>
          </w:p>
          <w:p w14:paraId="265FB244" w14:textId="12E93F71"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DfE: Deployment of Teaching assistants</w:t>
            </w:r>
          </w:p>
          <w:p w14:paraId="0287D860" w14:textId="6816773D" w:rsidR="3985F7C2" w:rsidRDefault="00D11275" w:rsidP="3985F7C2">
            <w:pPr>
              <w:rPr>
                <w:rFonts w:ascii="Calibri" w:eastAsia="Calibri" w:hAnsi="Calibri" w:cs="Calibri"/>
                <w:color w:val="000000" w:themeColor="text1"/>
                <w:sz w:val="20"/>
                <w:szCs w:val="20"/>
              </w:rPr>
            </w:pPr>
            <w:hyperlink r:id="rId30">
              <w:r w:rsidR="3985F7C2" w:rsidRPr="3985F7C2">
                <w:rPr>
                  <w:rStyle w:val="Hyperlink"/>
                  <w:rFonts w:ascii="Calibri" w:eastAsia="Calibri" w:hAnsi="Calibri" w:cs="Calibri"/>
                  <w:sz w:val="20"/>
                  <w:szCs w:val="20"/>
                </w:rPr>
                <w:t>https://assets.publishing.service.gov.uk/media/5d1397fc40f0b6350e1ab56b/Deployment_of_teaching_assistants_report.pdf</w:t>
              </w:r>
            </w:hyperlink>
          </w:p>
        </w:tc>
        <w:tc>
          <w:tcPr>
            <w:tcW w:w="1125" w:type="dxa"/>
            <w:tcBorders>
              <w:right w:val="single" w:sz="6" w:space="0" w:color="auto"/>
            </w:tcBorders>
            <w:tcMar>
              <w:left w:w="90" w:type="dxa"/>
              <w:right w:w="90" w:type="dxa"/>
            </w:tcMar>
          </w:tcPr>
          <w:p w14:paraId="7011D74C" w14:textId="1726CE3A"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w:t>
            </w:r>
          </w:p>
        </w:tc>
      </w:tr>
      <w:tr w:rsidR="3985F7C2" w14:paraId="1DA873E9" w14:textId="77777777" w:rsidTr="3985F7C2">
        <w:trPr>
          <w:trHeight w:val="300"/>
        </w:trPr>
        <w:tc>
          <w:tcPr>
            <w:tcW w:w="1785" w:type="dxa"/>
            <w:tcBorders>
              <w:left w:val="single" w:sz="6" w:space="0" w:color="auto"/>
            </w:tcBorders>
            <w:tcMar>
              <w:left w:w="90" w:type="dxa"/>
              <w:right w:w="90" w:type="dxa"/>
            </w:tcMar>
          </w:tcPr>
          <w:p w14:paraId="179F7EE5" w14:textId="7A9852C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Deployment of iPads to support home learning</w:t>
            </w:r>
          </w:p>
        </w:tc>
        <w:tc>
          <w:tcPr>
            <w:tcW w:w="6105" w:type="dxa"/>
            <w:tcMar>
              <w:left w:w="90" w:type="dxa"/>
              <w:right w:w="90" w:type="dxa"/>
            </w:tcMar>
          </w:tcPr>
          <w:p w14:paraId="160A950D" w14:textId="53BDF7E3"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There is growing evidence to support using iPads to support </w:t>
            </w:r>
            <w:proofErr w:type="spellStart"/>
            <w:r w:rsidRPr="3985F7C2">
              <w:rPr>
                <w:rFonts w:ascii="Calibri" w:eastAsia="Calibri" w:hAnsi="Calibri" w:cs="Calibri"/>
                <w:color w:val="000000" w:themeColor="text1"/>
                <w:sz w:val="20"/>
                <w:szCs w:val="20"/>
              </w:rPr>
              <w:t>homelearning</w:t>
            </w:r>
            <w:proofErr w:type="spellEnd"/>
            <w:r w:rsidRPr="3985F7C2">
              <w:rPr>
                <w:rFonts w:ascii="Calibri" w:eastAsia="Calibri" w:hAnsi="Calibri" w:cs="Calibri"/>
                <w:color w:val="000000" w:themeColor="text1"/>
                <w:sz w:val="20"/>
                <w:szCs w:val="20"/>
              </w:rPr>
              <w:t>. There is academic gains, higher levels of engagement, equity and pedagogical support.</w:t>
            </w:r>
          </w:p>
          <w:p w14:paraId="2F1A421A" w14:textId="6FF2C6BF" w:rsidR="3985F7C2" w:rsidRDefault="3985F7C2" w:rsidP="3985F7C2">
            <w:pPr>
              <w:rPr>
                <w:rFonts w:ascii="Calibri" w:eastAsia="Calibri" w:hAnsi="Calibri" w:cs="Calibri"/>
                <w:color w:val="000000" w:themeColor="text1"/>
                <w:sz w:val="20"/>
                <w:szCs w:val="20"/>
              </w:rPr>
            </w:pPr>
          </w:p>
          <w:p w14:paraId="7734C078" w14:textId="1861A03D"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28A95651" w14:textId="0CA6F7A1" w:rsidR="3985F7C2" w:rsidRDefault="3985F7C2" w:rsidP="3985F7C2">
            <w:pPr>
              <w:rPr>
                <w:rFonts w:ascii="Calibri" w:eastAsia="Calibri" w:hAnsi="Calibri" w:cs="Calibri"/>
                <w:color w:val="0070C0"/>
                <w:sz w:val="20"/>
                <w:szCs w:val="20"/>
              </w:rPr>
            </w:pPr>
            <w:r w:rsidRPr="3985F7C2">
              <w:rPr>
                <w:rFonts w:ascii="Calibri" w:eastAsia="Calibri" w:hAnsi="Calibri" w:cs="Calibri"/>
                <w:color w:val="0070C0"/>
                <w:sz w:val="20"/>
                <w:szCs w:val="20"/>
              </w:rPr>
              <w:t>Teaching and Learning Toolkit | EEF</w:t>
            </w:r>
          </w:p>
          <w:p w14:paraId="047EB905" w14:textId="0F205E8D"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Apple Education support</w:t>
            </w:r>
          </w:p>
          <w:p w14:paraId="765A12EF" w14:textId="73AA8956" w:rsidR="3985F7C2" w:rsidRDefault="00D11275" w:rsidP="3985F7C2">
            <w:pPr>
              <w:rPr>
                <w:rFonts w:ascii="Calibri" w:eastAsia="Calibri" w:hAnsi="Calibri" w:cs="Calibri"/>
                <w:color w:val="000000" w:themeColor="text1"/>
                <w:sz w:val="20"/>
                <w:szCs w:val="20"/>
              </w:rPr>
            </w:pPr>
            <w:hyperlink r:id="rId31">
              <w:r w:rsidR="3985F7C2" w:rsidRPr="3985F7C2">
                <w:rPr>
                  <w:rStyle w:val="Hyperlink"/>
                  <w:rFonts w:ascii="Calibri" w:eastAsia="Calibri" w:hAnsi="Calibri" w:cs="Calibri"/>
                  <w:sz w:val="20"/>
                  <w:szCs w:val="20"/>
                </w:rPr>
                <w:t>https://www.apple.com/education/docs/ipad-mac-in-education-results.pdf</w:t>
              </w:r>
            </w:hyperlink>
          </w:p>
          <w:p w14:paraId="3995E61E" w14:textId="01E03403" w:rsidR="3985F7C2" w:rsidRDefault="3985F7C2" w:rsidP="3985F7C2">
            <w:pPr>
              <w:rPr>
                <w:rFonts w:ascii="Calibri" w:eastAsia="Calibri" w:hAnsi="Calibri" w:cs="Calibri"/>
                <w:color w:val="000000" w:themeColor="text1"/>
                <w:sz w:val="20"/>
                <w:szCs w:val="20"/>
              </w:rPr>
            </w:pPr>
          </w:p>
        </w:tc>
        <w:tc>
          <w:tcPr>
            <w:tcW w:w="1125" w:type="dxa"/>
            <w:tcBorders>
              <w:right w:val="single" w:sz="6" w:space="0" w:color="auto"/>
            </w:tcBorders>
            <w:tcMar>
              <w:left w:w="90" w:type="dxa"/>
              <w:right w:w="90" w:type="dxa"/>
            </w:tcMar>
          </w:tcPr>
          <w:p w14:paraId="6AB4663E" w14:textId="0ED6DFE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w:t>
            </w:r>
          </w:p>
        </w:tc>
      </w:tr>
      <w:tr w:rsidR="3985F7C2" w14:paraId="5F8920CF" w14:textId="77777777" w:rsidTr="3985F7C2">
        <w:trPr>
          <w:trHeight w:val="300"/>
        </w:trPr>
        <w:tc>
          <w:tcPr>
            <w:tcW w:w="1785" w:type="dxa"/>
            <w:tcBorders>
              <w:left w:val="single" w:sz="6" w:space="0" w:color="auto"/>
            </w:tcBorders>
            <w:tcMar>
              <w:left w:w="90" w:type="dxa"/>
              <w:right w:w="90" w:type="dxa"/>
            </w:tcMar>
          </w:tcPr>
          <w:p w14:paraId="4E096267" w14:textId="3AEB0A4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Use of key apps </w:t>
            </w:r>
            <w:r w:rsidR="003C7A77">
              <w:rPr>
                <w:rFonts w:ascii="Calibri" w:eastAsia="Calibri" w:hAnsi="Calibri" w:cs="Calibri"/>
                <w:color w:val="000000" w:themeColor="text1"/>
                <w:sz w:val="20"/>
                <w:szCs w:val="20"/>
              </w:rPr>
              <w:t xml:space="preserve">&amp; online programme– </w:t>
            </w:r>
            <w:proofErr w:type="spellStart"/>
            <w:r w:rsidR="003C7A77">
              <w:rPr>
                <w:rFonts w:ascii="Calibri" w:eastAsia="Calibri" w:hAnsi="Calibri" w:cs="Calibri"/>
                <w:color w:val="000000" w:themeColor="text1"/>
                <w:sz w:val="20"/>
                <w:szCs w:val="20"/>
              </w:rPr>
              <w:t>Nessy</w:t>
            </w:r>
            <w:proofErr w:type="spellEnd"/>
            <w:r w:rsidR="003C7A77">
              <w:rPr>
                <w:rFonts w:ascii="Calibri" w:eastAsia="Calibri" w:hAnsi="Calibri" w:cs="Calibri"/>
                <w:color w:val="000000" w:themeColor="text1"/>
                <w:sz w:val="20"/>
                <w:szCs w:val="20"/>
              </w:rPr>
              <w:t xml:space="preserve"> learning programme/ Learning by questions</w:t>
            </w:r>
            <w:r w:rsidRPr="3985F7C2">
              <w:rPr>
                <w:rFonts w:ascii="Calibri" w:eastAsia="Calibri" w:hAnsi="Calibri" w:cs="Calibri"/>
                <w:color w:val="000000" w:themeColor="text1"/>
                <w:sz w:val="20"/>
                <w:szCs w:val="20"/>
              </w:rPr>
              <w:t>/ TTRS / Spelling Shed</w:t>
            </w:r>
          </w:p>
        </w:tc>
        <w:tc>
          <w:tcPr>
            <w:tcW w:w="6105" w:type="dxa"/>
            <w:tcMar>
              <w:left w:w="90" w:type="dxa"/>
              <w:right w:w="90" w:type="dxa"/>
            </w:tcMar>
          </w:tcPr>
          <w:p w14:paraId="67B3B336" w14:textId="05DB91C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There is evidence starting to gather that TTRS can improve educational outcomes for disadvantaged children/ There could be improved maths fluency, increased engagement and potential to close gaps. This is the same for other educational Apps or online platform</w:t>
            </w:r>
          </w:p>
          <w:p w14:paraId="5E961E1E" w14:textId="43C38A7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16F50F25" w14:textId="74CE3AD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TTRS</w:t>
            </w:r>
          </w:p>
          <w:p w14:paraId="7007FABC" w14:textId="05958477" w:rsidR="3985F7C2" w:rsidRDefault="00D11275" w:rsidP="3985F7C2">
            <w:pPr>
              <w:rPr>
                <w:rFonts w:ascii="Calibri" w:eastAsia="Calibri" w:hAnsi="Calibri" w:cs="Calibri"/>
                <w:color w:val="000000" w:themeColor="text1"/>
                <w:sz w:val="20"/>
                <w:szCs w:val="20"/>
              </w:rPr>
            </w:pPr>
            <w:hyperlink r:id="rId32">
              <w:r w:rsidR="3985F7C2" w:rsidRPr="3985F7C2">
                <w:rPr>
                  <w:rStyle w:val="Hyperlink"/>
                  <w:rFonts w:ascii="Calibri" w:eastAsia="Calibri" w:hAnsi="Calibri" w:cs="Calibri"/>
                  <w:sz w:val="20"/>
                  <w:szCs w:val="20"/>
                </w:rPr>
                <w:t>https://ttrockstars.com/data_files/file_4348e17497591ba2630d5bd8ff528e56.pdf</w:t>
              </w:r>
            </w:hyperlink>
          </w:p>
          <w:p w14:paraId="7EF1A73C" w14:textId="02B2F161"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Spelling Shed</w:t>
            </w:r>
          </w:p>
          <w:p w14:paraId="06F7CD24" w14:textId="773D175C" w:rsidR="3985F7C2" w:rsidRDefault="00D11275" w:rsidP="3985F7C2">
            <w:pPr>
              <w:rPr>
                <w:rFonts w:ascii="Calibri" w:eastAsia="Calibri" w:hAnsi="Calibri" w:cs="Calibri"/>
                <w:color w:val="000000" w:themeColor="text1"/>
                <w:sz w:val="22"/>
                <w:szCs w:val="22"/>
              </w:rPr>
            </w:pPr>
            <w:hyperlink r:id="rId33">
              <w:r w:rsidR="3985F7C2" w:rsidRPr="3985F7C2">
                <w:rPr>
                  <w:rStyle w:val="Hyperlink"/>
                  <w:rFonts w:ascii="Calibri" w:eastAsia="Calibri" w:hAnsi="Calibri" w:cs="Calibri"/>
                  <w:sz w:val="20"/>
                  <w:szCs w:val="20"/>
                </w:rPr>
                <w:t>https://blog.edshed.com/spelling-shed-wins-a-bett-award/</w:t>
              </w:r>
            </w:hyperlink>
          </w:p>
        </w:tc>
        <w:tc>
          <w:tcPr>
            <w:tcW w:w="1125" w:type="dxa"/>
            <w:tcBorders>
              <w:right w:val="single" w:sz="6" w:space="0" w:color="auto"/>
            </w:tcBorders>
            <w:tcMar>
              <w:left w:w="90" w:type="dxa"/>
              <w:right w:w="90" w:type="dxa"/>
            </w:tcMar>
          </w:tcPr>
          <w:p w14:paraId="46E2BF63" w14:textId="7C9B98F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1, 2,</w:t>
            </w:r>
          </w:p>
        </w:tc>
      </w:tr>
      <w:tr w:rsidR="3985F7C2" w14:paraId="4B0F8912" w14:textId="77777777" w:rsidTr="3985F7C2">
        <w:trPr>
          <w:trHeight w:val="300"/>
        </w:trPr>
        <w:tc>
          <w:tcPr>
            <w:tcW w:w="1785" w:type="dxa"/>
            <w:tcBorders>
              <w:left w:val="single" w:sz="6" w:space="0" w:color="auto"/>
            </w:tcBorders>
            <w:tcMar>
              <w:left w:w="90" w:type="dxa"/>
              <w:right w:w="90" w:type="dxa"/>
            </w:tcMar>
          </w:tcPr>
          <w:p w14:paraId="18D6BB04" w14:textId="12312CBA" w:rsidR="3985F7C2" w:rsidRDefault="3985F7C2" w:rsidP="3985F7C2">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Language buildings activities (storytelling, story baskets, rhyming games and songs, role play, I spy, </w:t>
            </w:r>
          </w:p>
          <w:p w14:paraId="71D70A05" w14:textId="52E5FEA5" w:rsidR="3985F7C2" w:rsidRDefault="3985F7C2" w:rsidP="3985F7C2">
            <w:pPr>
              <w:rPr>
                <w:rFonts w:ascii="Calibri" w:eastAsia="Calibri" w:hAnsi="Calibri" w:cs="Calibri"/>
                <w:color w:val="000000" w:themeColor="text1"/>
                <w:sz w:val="20"/>
                <w:szCs w:val="20"/>
              </w:rPr>
            </w:pPr>
          </w:p>
        </w:tc>
        <w:tc>
          <w:tcPr>
            <w:tcW w:w="6105" w:type="dxa"/>
            <w:tcMar>
              <w:left w:w="90" w:type="dxa"/>
              <w:right w:w="90" w:type="dxa"/>
            </w:tcMar>
          </w:tcPr>
          <w:p w14:paraId="72C94ABF" w14:textId="1BAEAC9E"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These games all develop vocabulary, expressive language, sequencing and language building activities. They also develop empathy, confident and communication. </w:t>
            </w:r>
          </w:p>
          <w:p w14:paraId="2C7472D6" w14:textId="0810EAE1" w:rsidR="3985F7C2" w:rsidRDefault="3985F7C2" w:rsidP="3985F7C2">
            <w:pPr>
              <w:rPr>
                <w:rFonts w:ascii="Calibri" w:eastAsia="Calibri" w:hAnsi="Calibri" w:cs="Calibri"/>
                <w:color w:val="000000" w:themeColor="text1"/>
                <w:sz w:val="20"/>
                <w:szCs w:val="20"/>
              </w:rPr>
            </w:pPr>
          </w:p>
          <w:p w14:paraId="4661D82D" w14:textId="55EE15ED" w:rsidR="794C6E87" w:rsidRDefault="794C6E87" w:rsidP="3985F7C2">
            <w:pPr>
              <w:rPr>
                <w:rFonts w:ascii="Calibri" w:eastAsia="Calibri" w:hAnsi="Calibri" w:cs="Calibri"/>
                <w:color w:val="000000" w:themeColor="text1"/>
                <w:sz w:val="20"/>
                <w:szCs w:val="20"/>
                <w:lang w:val="en-US"/>
              </w:rPr>
            </w:pPr>
            <w:r w:rsidRPr="3985F7C2">
              <w:rPr>
                <w:rFonts w:ascii="Calibri" w:eastAsia="Calibri" w:hAnsi="Calibri" w:cs="Calibri"/>
                <w:b/>
                <w:bCs/>
                <w:i/>
                <w:iCs/>
                <w:color w:val="000000" w:themeColor="text1"/>
                <w:sz w:val="20"/>
                <w:szCs w:val="20"/>
                <w:u w:val="single"/>
              </w:rPr>
              <w:t>Evidence</w:t>
            </w:r>
          </w:p>
          <w:p w14:paraId="1A803A12" w14:textId="54EDFE63" w:rsidR="794C6E87" w:rsidRDefault="794C6E87" w:rsidP="3985F7C2">
            <w:pPr>
              <w:rPr>
                <w:rFonts w:ascii="Calibri" w:eastAsia="Calibri" w:hAnsi="Calibri" w:cs="Calibri"/>
                <w:color w:val="000000" w:themeColor="text1"/>
                <w:sz w:val="20"/>
                <w:szCs w:val="20"/>
                <w:lang w:val="en-US"/>
              </w:rPr>
            </w:pPr>
            <w:r w:rsidRPr="3985F7C2">
              <w:rPr>
                <w:rFonts w:ascii="Calibri" w:eastAsia="Calibri" w:hAnsi="Calibri" w:cs="Calibri"/>
                <w:b/>
                <w:bCs/>
                <w:color w:val="000000" w:themeColor="text1"/>
                <w:sz w:val="20"/>
                <w:szCs w:val="20"/>
              </w:rPr>
              <w:t>EEF: Oral language interventions</w:t>
            </w:r>
          </w:p>
          <w:p w14:paraId="1AA206BE" w14:textId="45CBAFA8" w:rsidR="794C6E87" w:rsidRDefault="00D11275" w:rsidP="3985F7C2">
            <w:pPr>
              <w:rPr>
                <w:rFonts w:ascii="Calibri" w:eastAsia="Calibri" w:hAnsi="Calibri" w:cs="Calibri"/>
                <w:color w:val="000000" w:themeColor="text1"/>
                <w:sz w:val="20"/>
                <w:szCs w:val="20"/>
                <w:lang w:val="en-US"/>
              </w:rPr>
            </w:pPr>
            <w:hyperlink r:id="rId34">
              <w:r w:rsidR="794C6E87" w:rsidRPr="3985F7C2">
                <w:rPr>
                  <w:rStyle w:val="Hyperlink"/>
                  <w:rFonts w:ascii="Calibri" w:eastAsia="Calibri" w:hAnsi="Calibri" w:cs="Calibri"/>
                  <w:sz w:val="20"/>
                  <w:szCs w:val="20"/>
                </w:rPr>
                <w:t>https://educationendowmentfoundation.org.uk/education-evidence/teaching-learning-toolkit/oral-language-interventions</w:t>
              </w:r>
            </w:hyperlink>
          </w:p>
          <w:p w14:paraId="46E978F9" w14:textId="352B6000" w:rsidR="794C6E87" w:rsidRDefault="794C6E87" w:rsidP="3985F7C2">
            <w:pPr>
              <w:rPr>
                <w:rFonts w:ascii="Calibri" w:eastAsia="Calibri" w:hAnsi="Calibri" w:cs="Calibri"/>
                <w:color w:val="000000" w:themeColor="text1"/>
                <w:sz w:val="20"/>
                <w:szCs w:val="20"/>
                <w:lang w:val="en-US"/>
              </w:rPr>
            </w:pPr>
            <w:r w:rsidRPr="3985F7C2">
              <w:rPr>
                <w:rFonts w:ascii="Calibri" w:eastAsia="Calibri" w:hAnsi="Calibri" w:cs="Calibri"/>
                <w:b/>
                <w:bCs/>
                <w:color w:val="000000" w:themeColor="text1"/>
                <w:sz w:val="20"/>
                <w:szCs w:val="20"/>
                <w:u w:val="single"/>
              </w:rPr>
              <w:t>Reach out and read</w:t>
            </w:r>
          </w:p>
          <w:p w14:paraId="11F37889" w14:textId="72EEA8BB" w:rsidR="794C6E87" w:rsidRDefault="00D11275" w:rsidP="3985F7C2">
            <w:pPr>
              <w:rPr>
                <w:rFonts w:ascii="Calibri" w:eastAsia="Calibri" w:hAnsi="Calibri" w:cs="Calibri"/>
                <w:color w:val="000000" w:themeColor="text1"/>
                <w:sz w:val="20"/>
                <w:szCs w:val="20"/>
                <w:lang w:val="en-US"/>
              </w:rPr>
            </w:pPr>
            <w:hyperlink r:id="rId35">
              <w:r w:rsidR="794C6E87" w:rsidRPr="3985F7C2">
                <w:rPr>
                  <w:rStyle w:val="Hyperlink"/>
                  <w:rFonts w:ascii="Calibri" w:eastAsia="Calibri" w:hAnsi="Calibri" w:cs="Calibri"/>
                  <w:sz w:val="20"/>
                  <w:szCs w:val="20"/>
                </w:rPr>
                <w:t>https://reachoutandread.org/article/intervention-research-to-improve-language-learning-opportunities-and-address-the-inequities-of-the-word-gap/</w:t>
              </w:r>
            </w:hyperlink>
          </w:p>
          <w:p w14:paraId="77799685" w14:textId="65F610B8" w:rsidR="794C6E87" w:rsidRDefault="794C6E87" w:rsidP="3985F7C2">
            <w:pPr>
              <w:rPr>
                <w:rFonts w:ascii="Calibri" w:eastAsia="Calibri" w:hAnsi="Calibri" w:cs="Calibri"/>
                <w:color w:val="000000" w:themeColor="text1"/>
                <w:sz w:val="20"/>
                <w:szCs w:val="20"/>
                <w:lang w:val="en-US"/>
              </w:rPr>
            </w:pPr>
          </w:p>
        </w:tc>
        <w:tc>
          <w:tcPr>
            <w:tcW w:w="1125" w:type="dxa"/>
            <w:tcBorders>
              <w:right w:val="single" w:sz="6" w:space="0" w:color="auto"/>
            </w:tcBorders>
            <w:tcMar>
              <w:left w:w="90" w:type="dxa"/>
              <w:right w:w="90" w:type="dxa"/>
            </w:tcMar>
          </w:tcPr>
          <w:p w14:paraId="60BEB9FE" w14:textId="0F50E85F"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1</w:t>
            </w:r>
          </w:p>
        </w:tc>
      </w:tr>
      <w:tr w:rsidR="3985F7C2" w14:paraId="46A0D4A4" w14:textId="77777777" w:rsidTr="3985F7C2">
        <w:trPr>
          <w:trHeight w:val="300"/>
        </w:trPr>
        <w:tc>
          <w:tcPr>
            <w:tcW w:w="1785" w:type="dxa"/>
            <w:tcBorders>
              <w:left w:val="single" w:sz="6" w:space="0" w:color="auto"/>
            </w:tcBorders>
            <w:tcMar>
              <w:left w:w="90" w:type="dxa"/>
              <w:right w:w="90" w:type="dxa"/>
            </w:tcMar>
          </w:tcPr>
          <w:p w14:paraId="69A9314A" w14:textId="25AB134C" w:rsidR="3985F7C2" w:rsidRDefault="3985F7C2" w:rsidP="003C7A77">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Targeted English and Maths interve</w:t>
            </w:r>
            <w:r w:rsidR="003C7A77">
              <w:rPr>
                <w:rFonts w:ascii="Calibri" w:eastAsia="Calibri" w:hAnsi="Calibri" w:cs="Calibri"/>
                <w:color w:val="000000" w:themeColor="text1"/>
                <w:sz w:val="20"/>
                <w:szCs w:val="20"/>
              </w:rPr>
              <w:t xml:space="preserve">ntions e.g.  RWI </w:t>
            </w:r>
            <w:r w:rsidRPr="3985F7C2">
              <w:rPr>
                <w:rFonts w:ascii="Calibri" w:eastAsia="Calibri" w:hAnsi="Calibri" w:cs="Calibri"/>
                <w:color w:val="000000" w:themeColor="text1"/>
                <w:sz w:val="20"/>
                <w:szCs w:val="20"/>
              </w:rPr>
              <w:t xml:space="preserve">, Mastering number, </w:t>
            </w:r>
            <w:r w:rsidR="005D505D">
              <w:rPr>
                <w:rFonts w:ascii="Calibri" w:eastAsia="Calibri" w:hAnsi="Calibri" w:cs="Calibri"/>
                <w:color w:val="000000" w:themeColor="text1"/>
                <w:sz w:val="20"/>
                <w:szCs w:val="20"/>
              </w:rPr>
              <w:t>reactive coaching, pre-teaching</w:t>
            </w:r>
          </w:p>
        </w:tc>
        <w:tc>
          <w:tcPr>
            <w:tcW w:w="6105" w:type="dxa"/>
            <w:tcMar>
              <w:left w:w="90" w:type="dxa"/>
              <w:right w:w="90" w:type="dxa"/>
            </w:tcMar>
          </w:tcPr>
          <w:p w14:paraId="0E1A0798" w14:textId="1816B6BB"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Many targeted programmes include a structured teaching of strategies, focus on vocabulary and improve fluency in both English and maths. </w:t>
            </w:r>
          </w:p>
          <w:p w14:paraId="42B76B02" w14:textId="613A7920" w:rsidR="3985F7C2" w:rsidRDefault="3985F7C2" w:rsidP="3985F7C2">
            <w:pPr>
              <w:rPr>
                <w:rFonts w:ascii="Calibri" w:eastAsia="Calibri" w:hAnsi="Calibri" w:cs="Calibri"/>
                <w:color w:val="000000" w:themeColor="text1"/>
                <w:sz w:val="20"/>
                <w:szCs w:val="20"/>
              </w:rPr>
            </w:pPr>
          </w:p>
          <w:p w14:paraId="2B4299BB" w14:textId="5B62636F"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5C0C768D" w14:textId="280FA5B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Literacy Trust</w:t>
            </w:r>
          </w:p>
          <w:p w14:paraId="5DFC3E72" w14:textId="1DA35ED1" w:rsidR="3985F7C2" w:rsidRDefault="00D11275" w:rsidP="3985F7C2">
            <w:pPr>
              <w:rPr>
                <w:rFonts w:ascii="Calibri" w:eastAsia="Calibri" w:hAnsi="Calibri" w:cs="Calibri"/>
                <w:color w:val="000000" w:themeColor="text1"/>
                <w:sz w:val="22"/>
                <w:szCs w:val="22"/>
              </w:rPr>
            </w:pPr>
            <w:hyperlink r:id="rId36">
              <w:r w:rsidR="3985F7C2" w:rsidRPr="3985F7C2">
                <w:rPr>
                  <w:rStyle w:val="Hyperlink"/>
                  <w:rFonts w:ascii="Calibri" w:eastAsia="Calibri" w:hAnsi="Calibri" w:cs="Calibri"/>
                  <w:sz w:val="20"/>
                  <w:szCs w:val="20"/>
                </w:rPr>
                <w:t>https://literacytrust.org.uk/programmes/interventions/</w:t>
              </w:r>
            </w:hyperlink>
          </w:p>
          <w:p w14:paraId="6A78E854" w14:textId="6AF70FF1"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Parliament</w:t>
            </w:r>
          </w:p>
          <w:p w14:paraId="0E85B789" w14:textId="23CF8C52" w:rsidR="3985F7C2" w:rsidRDefault="00D11275" w:rsidP="3985F7C2">
            <w:pPr>
              <w:rPr>
                <w:rFonts w:ascii="Calibri" w:eastAsia="Calibri" w:hAnsi="Calibri" w:cs="Calibri"/>
                <w:color w:val="000000" w:themeColor="text1"/>
                <w:sz w:val="22"/>
                <w:szCs w:val="22"/>
              </w:rPr>
            </w:pPr>
            <w:hyperlink r:id="rId37">
              <w:r w:rsidR="3985F7C2" w:rsidRPr="3985F7C2">
                <w:rPr>
                  <w:rStyle w:val="Hyperlink"/>
                  <w:rFonts w:ascii="Calibri" w:eastAsia="Calibri" w:hAnsi="Calibri" w:cs="Calibri"/>
                  <w:sz w:val="20"/>
                  <w:szCs w:val="20"/>
                </w:rPr>
                <w:t>https://publications.parliament.uk/pa/cm5901/cmselect/cmpubacc/365/report.html</w:t>
              </w:r>
            </w:hyperlink>
          </w:p>
          <w:p w14:paraId="334FEEF1" w14:textId="74B133B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Third Space Learning</w:t>
            </w:r>
          </w:p>
          <w:p w14:paraId="589B6182" w14:textId="2E16CB3A" w:rsidR="3985F7C2" w:rsidRDefault="00D11275" w:rsidP="3985F7C2">
            <w:pPr>
              <w:rPr>
                <w:rFonts w:ascii="Calibri" w:eastAsia="Calibri" w:hAnsi="Calibri" w:cs="Calibri"/>
                <w:color w:val="000000" w:themeColor="text1"/>
                <w:sz w:val="20"/>
                <w:szCs w:val="20"/>
              </w:rPr>
            </w:pPr>
            <w:hyperlink r:id="rId38">
              <w:r w:rsidR="3985F7C2" w:rsidRPr="3985F7C2">
                <w:rPr>
                  <w:rStyle w:val="Hyperlink"/>
                  <w:rFonts w:ascii="Calibri" w:eastAsia="Calibri" w:hAnsi="Calibri" w:cs="Calibri"/>
                  <w:sz w:val="20"/>
                  <w:szCs w:val="20"/>
                </w:rPr>
                <w:t>https://thirdspacelearning.com/blog/primary-school-interventions/</w:t>
              </w:r>
            </w:hyperlink>
          </w:p>
          <w:p w14:paraId="222CF858" w14:textId="77693186" w:rsidR="0FEB455D" w:rsidRDefault="0FEB455D" w:rsidP="3985F7C2">
            <w:pPr>
              <w:rPr>
                <w:rFonts w:ascii="Calibri" w:eastAsia="Calibri" w:hAnsi="Calibri" w:cs="Calibri"/>
                <w:color w:val="000000" w:themeColor="text1"/>
                <w:sz w:val="20"/>
                <w:szCs w:val="20"/>
                <w:lang w:val="en-US"/>
              </w:rPr>
            </w:pPr>
            <w:r w:rsidRPr="3985F7C2">
              <w:rPr>
                <w:rFonts w:ascii="Calibri" w:eastAsia="Calibri" w:hAnsi="Calibri" w:cs="Calibri"/>
                <w:b/>
                <w:bCs/>
                <w:color w:val="000000" w:themeColor="text1"/>
                <w:sz w:val="20"/>
                <w:szCs w:val="20"/>
              </w:rPr>
              <w:t>Small Group Phonics</w:t>
            </w:r>
          </w:p>
          <w:p w14:paraId="6B6D0B18" w14:textId="74F9742B" w:rsidR="0FEB455D" w:rsidRDefault="00D11275" w:rsidP="3985F7C2">
            <w:pPr>
              <w:spacing w:after="200" w:line="276" w:lineRule="auto"/>
              <w:rPr>
                <w:rFonts w:ascii="Calibri" w:eastAsia="Calibri" w:hAnsi="Calibri" w:cs="Calibri"/>
                <w:color w:val="000000" w:themeColor="text1"/>
                <w:sz w:val="20"/>
                <w:szCs w:val="20"/>
                <w:lang w:val="en-US"/>
              </w:rPr>
            </w:pPr>
            <w:hyperlink r:id="rId39">
              <w:r w:rsidR="0FEB455D" w:rsidRPr="3985F7C2">
                <w:rPr>
                  <w:rStyle w:val="Hyperlink"/>
                  <w:rFonts w:ascii="Calibri" w:eastAsia="Calibri" w:hAnsi="Calibri" w:cs="Calibri"/>
                  <w:sz w:val="20"/>
                  <w:szCs w:val="20"/>
                  <w:lang w:val="en-US"/>
                </w:rPr>
                <w:t>https://educationendowmentfoundation.org.uk/education-evidence/guidance-reports/literacy-ks-1</w:t>
              </w:r>
            </w:hyperlink>
          </w:p>
        </w:tc>
        <w:tc>
          <w:tcPr>
            <w:tcW w:w="1125" w:type="dxa"/>
            <w:tcBorders>
              <w:right w:val="single" w:sz="6" w:space="0" w:color="auto"/>
            </w:tcBorders>
            <w:tcMar>
              <w:left w:w="90" w:type="dxa"/>
              <w:right w:w="90" w:type="dxa"/>
            </w:tcMar>
          </w:tcPr>
          <w:p w14:paraId="6D16350E" w14:textId="071B28DF"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w:t>
            </w:r>
          </w:p>
        </w:tc>
      </w:tr>
      <w:tr w:rsidR="3985F7C2" w14:paraId="707391FB" w14:textId="77777777" w:rsidTr="3985F7C2">
        <w:trPr>
          <w:trHeight w:val="300"/>
        </w:trPr>
        <w:tc>
          <w:tcPr>
            <w:tcW w:w="1785" w:type="dxa"/>
            <w:tcBorders>
              <w:left w:val="single" w:sz="6" w:space="0" w:color="auto"/>
            </w:tcBorders>
            <w:tcMar>
              <w:left w:w="90" w:type="dxa"/>
              <w:right w:w="90" w:type="dxa"/>
            </w:tcMar>
          </w:tcPr>
          <w:p w14:paraId="17DA9265" w14:textId="77777777" w:rsidR="3985F7C2" w:rsidRDefault="3985F7C2" w:rsidP="3985F7C2">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Revision support programme (KS2)</w:t>
            </w:r>
          </w:p>
          <w:p w14:paraId="32006475" w14:textId="47072517" w:rsidR="005D505D" w:rsidRDefault="005D505D" w:rsidP="3985F7C2">
            <w:pPr>
              <w:spacing w:beforeAutospacing="1" w:afterAutospacing="1"/>
              <w:rPr>
                <w:rFonts w:ascii="Calibri" w:eastAsia="Calibri" w:hAnsi="Calibri" w:cs="Calibri"/>
                <w:color w:val="000000" w:themeColor="text1"/>
                <w:sz w:val="20"/>
                <w:szCs w:val="20"/>
              </w:rPr>
            </w:pPr>
            <w:r>
              <w:rPr>
                <w:rFonts w:ascii="Calibri" w:eastAsia="Calibri" w:hAnsi="Calibri" w:cs="Calibri"/>
                <w:color w:val="000000" w:themeColor="text1"/>
                <w:sz w:val="20"/>
                <w:szCs w:val="20"/>
              </w:rPr>
              <w:t>Learning by Questions</w:t>
            </w:r>
          </w:p>
        </w:tc>
        <w:tc>
          <w:tcPr>
            <w:tcW w:w="6105" w:type="dxa"/>
            <w:tcMar>
              <w:left w:w="90" w:type="dxa"/>
              <w:right w:w="90" w:type="dxa"/>
            </w:tcMar>
          </w:tcPr>
          <w:p w14:paraId="68439597" w14:textId="4354C441"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School based revision support programme, responsive to individual targets and QLA</w:t>
            </w:r>
          </w:p>
          <w:p w14:paraId="470AD9B9" w14:textId="16314D5C" w:rsidR="3985F7C2" w:rsidRDefault="3985F7C2" w:rsidP="3985F7C2">
            <w:pPr>
              <w:rPr>
                <w:rFonts w:ascii="Calibri" w:eastAsia="Calibri" w:hAnsi="Calibri" w:cs="Calibri"/>
                <w:color w:val="000000" w:themeColor="text1"/>
                <w:sz w:val="20"/>
                <w:szCs w:val="20"/>
              </w:rPr>
            </w:pPr>
          </w:p>
          <w:p w14:paraId="7B6E4802" w14:textId="2D9DAB09"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4BC31D9F" w14:textId="3B19B733"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EEF: Building Study habits</w:t>
            </w:r>
          </w:p>
          <w:p w14:paraId="26570E54" w14:textId="7088044C" w:rsidR="3985F7C2" w:rsidRDefault="00D11275" w:rsidP="3985F7C2">
            <w:pPr>
              <w:rPr>
                <w:rFonts w:ascii="Calibri" w:eastAsia="Calibri" w:hAnsi="Calibri" w:cs="Calibri"/>
                <w:color w:val="000000" w:themeColor="text1"/>
                <w:sz w:val="22"/>
                <w:szCs w:val="22"/>
              </w:rPr>
            </w:pPr>
            <w:hyperlink r:id="rId40">
              <w:r w:rsidR="3985F7C2" w:rsidRPr="3985F7C2">
                <w:rPr>
                  <w:rStyle w:val="Hyperlink"/>
                  <w:rFonts w:ascii="Calibri" w:eastAsia="Calibri" w:hAnsi="Calibri" w:cs="Calibri"/>
                  <w:sz w:val="20"/>
                  <w:szCs w:val="20"/>
                </w:rPr>
                <w:t>https://educationendowmentfoundation.org.uk/news/eef-guest-blog-building-study-habits-and-revision-routines</w:t>
              </w:r>
            </w:hyperlink>
          </w:p>
          <w:p w14:paraId="31229FD7" w14:textId="0B8106DD"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EEF: 7 steps programme</w:t>
            </w:r>
          </w:p>
          <w:p w14:paraId="56E0AF20" w14:textId="3174D78D" w:rsidR="3985F7C2" w:rsidRDefault="00D11275" w:rsidP="3985F7C2">
            <w:pPr>
              <w:rPr>
                <w:rFonts w:ascii="Calibri" w:eastAsia="Calibri" w:hAnsi="Calibri" w:cs="Calibri"/>
                <w:color w:val="000000" w:themeColor="text1"/>
                <w:sz w:val="22"/>
                <w:szCs w:val="22"/>
              </w:rPr>
            </w:pPr>
            <w:hyperlink r:id="rId41">
              <w:r w:rsidR="3985F7C2" w:rsidRPr="3985F7C2">
                <w:rPr>
                  <w:rStyle w:val="Hyperlink"/>
                  <w:rFonts w:ascii="Calibri" w:eastAsia="Calibri" w:hAnsi="Calibri" w:cs="Calibri"/>
                  <w:sz w:val="20"/>
                  <w:szCs w:val="20"/>
                </w:rPr>
                <w:t>https://educationendowmentfoundation.org.uk/news/supporting-revision-and-the-seven-step-model</w:t>
              </w:r>
            </w:hyperlink>
          </w:p>
          <w:p w14:paraId="1784F83F" w14:textId="5C187262" w:rsidR="3985F7C2" w:rsidRDefault="3985F7C2" w:rsidP="3985F7C2">
            <w:pPr>
              <w:rPr>
                <w:rFonts w:ascii="Calibri" w:eastAsia="Calibri" w:hAnsi="Calibri" w:cs="Calibri"/>
                <w:color w:val="000000" w:themeColor="text1"/>
                <w:sz w:val="20"/>
                <w:szCs w:val="20"/>
              </w:rPr>
            </w:pPr>
          </w:p>
        </w:tc>
        <w:tc>
          <w:tcPr>
            <w:tcW w:w="1125" w:type="dxa"/>
            <w:tcBorders>
              <w:right w:val="single" w:sz="6" w:space="0" w:color="auto"/>
            </w:tcBorders>
            <w:tcMar>
              <w:left w:w="90" w:type="dxa"/>
              <w:right w:w="90" w:type="dxa"/>
            </w:tcMar>
          </w:tcPr>
          <w:p w14:paraId="1AFA40E3" w14:textId="775982E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w:t>
            </w:r>
          </w:p>
        </w:tc>
      </w:tr>
      <w:tr w:rsidR="3985F7C2" w14:paraId="25203B28" w14:textId="77777777" w:rsidTr="3985F7C2">
        <w:trPr>
          <w:trHeight w:val="300"/>
        </w:trPr>
        <w:tc>
          <w:tcPr>
            <w:tcW w:w="1785" w:type="dxa"/>
            <w:tcBorders>
              <w:left w:val="single" w:sz="6" w:space="0" w:color="auto"/>
            </w:tcBorders>
            <w:tcMar>
              <w:left w:w="90" w:type="dxa"/>
              <w:right w:w="90" w:type="dxa"/>
            </w:tcMar>
          </w:tcPr>
          <w:p w14:paraId="42CBF22A" w14:textId="29094771" w:rsidR="3985F7C2" w:rsidRDefault="3985F7C2" w:rsidP="3985F7C2">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Attendance support</w:t>
            </w:r>
          </w:p>
        </w:tc>
        <w:tc>
          <w:tcPr>
            <w:tcW w:w="6105" w:type="dxa"/>
            <w:tcMar>
              <w:left w:w="90" w:type="dxa"/>
              <w:right w:w="90" w:type="dxa"/>
            </w:tcMar>
          </w:tcPr>
          <w:p w14:paraId="56213D30" w14:textId="5F06D2D3"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Attendance rewards boost motivation and engagement, improves attendance and supports academic attainment. It also fosters a positive whole school culture.</w:t>
            </w:r>
          </w:p>
          <w:p w14:paraId="1C8F2F6C" w14:textId="61F0BFB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TPAT Attendance Policy and the Tiered approach supports individual families with attendance</w:t>
            </w:r>
          </w:p>
          <w:p w14:paraId="000368C7" w14:textId="725FA63F" w:rsidR="3985F7C2" w:rsidRDefault="3985F7C2" w:rsidP="3985F7C2">
            <w:pPr>
              <w:rPr>
                <w:rFonts w:ascii="Calibri" w:eastAsia="Calibri" w:hAnsi="Calibri" w:cs="Calibri"/>
                <w:color w:val="000000" w:themeColor="text1"/>
                <w:sz w:val="20"/>
                <w:szCs w:val="20"/>
              </w:rPr>
            </w:pPr>
          </w:p>
          <w:p w14:paraId="20703AE0" w14:textId="28A7DA8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2FE2B01A" w14:textId="7A4D79EB"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u w:val="single"/>
              </w:rPr>
              <w:t>DFE</w:t>
            </w:r>
          </w:p>
          <w:p w14:paraId="62F248BF" w14:textId="3FF824B1" w:rsidR="3985F7C2" w:rsidRDefault="00D11275" w:rsidP="3985F7C2">
            <w:pPr>
              <w:rPr>
                <w:rFonts w:ascii="Calibri" w:eastAsia="Calibri" w:hAnsi="Calibri" w:cs="Calibri"/>
                <w:color w:val="000000" w:themeColor="text1"/>
                <w:sz w:val="22"/>
                <w:szCs w:val="22"/>
              </w:rPr>
            </w:pPr>
            <w:hyperlink r:id="rId42">
              <w:r w:rsidR="3985F7C2" w:rsidRPr="3985F7C2">
                <w:rPr>
                  <w:rStyle w:val="Hyperlink"/>
                  <w:rFonts w:ascii="Calibri" w:eastAsia="Calibri" w:hAnsi="Calibri" w:cs="Calibri"/>
                  <w:sz w:val="20"/>
                  <w:szCs w:val="20"/>
                </w:rPr>
                <w:t>https://www.gov.uk/government/publications/link-between-attendance-and-attainment</w:t>
              </w:r>
            </w:hyperlink>
          </w:p>
          <w:p w14:paraId="4570692F" w14:textId="60AC80C6"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Attendance works</w:t>
            </w:r>
          </w:p>
          <w:p w14:paraId="358DC351" w14:textId="7C2FFB35" w:rsidR="3985F7C2" w:rsidRDefault="00D11275" w:rsidP="3985F7C2">
            <w:pPr>
              <w:rPr>
                <w:rFonts w:ascii="Calibri" w:eastAsia="Calibri" w:hAnsi="Calibri" w:cs="Calibri"/>
                <w:color w:val="000000" w:themeColor="text1"/>
                <w:sz w:val="22"/>
                <w:szCs w:val="22"/>
              </w:rPr>
            </w:pPr>
            <w:hyperlink r:id="rId43">
              <w:r w:rsidR="3985F7C2" w:rsidRPr="3985F7C2">
                <w:rPr>
                  <w:rStyle w:val="Hyperlink"/>
                  <w:rFonts w:ascii="Calibri" w:eastAsia="Calibri" w:hAnsi="Calibri" w:cs="Calibri"/>
                  <w:sz w:val="20"/>
                  <w:szCs w:val="20"/>
                </w:rPr>
                <w:t>https://www.attendanceworks.org/wp-content/uploads/2017/10/Attendance-Works-Establishing-School-wide-Attendance-Incentives.pdf</w:t>
              </w:r>
            </w:hyperlink>
          </w:p>
          <w:p w14:paraId="78A3C2C4" w14:textId="5E8BE9C3" w:rsidR="15B99C2A" w:rsidRDefault="15B99C2A" w:rsidP="3985F7C2">
            <w:pPr>
              <w:rPr>
                <w:rFonts w:ascii="Calibri" w:eastAsia="Calibri" w:hAnsi="Calibri" w:cs="Calibri"/>
                <w:color w:val="000000" w:themeColor="text1"/>
                <w:sz w:val="20"/>
                <w:szCs w:val="20"/>
                <w:lang w:val="en-US"/>
              </w:rPr>
            </w:pPr>
            <w:r w:rsidRPr="3985F7C2">
              <w:rPr>
                <w:rFonts w:ascii="Calibri" w:eastAsia="Calibri" w:hAnsi="Calibri" w:cs="Calibri"/>
                <w:b/>
                <w:bCs/>
                <w:color w:val="000000" w:themeColor="text1"/>
                <w:sz w:val="20"/>
                <w:szCs w:val="20"/>
              </w:rPr>
              <w:t>Attendance Interventions</w:t>
            </w:r>
          </w:p>
          <w:p w14:paraId="45492682" w14:textId="667980F4" w:rsidR="15B99C2A" w:rsidRDefault="00D11275" w:rsidP="3985F7C2">
            <w:pPr>
              <w:rPr>
                <w:rFonts w:ascii="Calibri" w:eastAsia="Calibri" w:hAnsi="Calibri" w:cs="Calibri"/>
                <w:color w:val="000000" w:themeColor="text1"/>
                <w:sz w:val="20"/>
                <w:szCs w:val="20"/>
                <w:lang w:val="en-US"/>
              </w:rPr>
            </w:pPr>
            <w:hyperlink r:id="rId44">
              <w:r w:rsidR="15B99C2A" w:rsidRPr="3985F7C2">
                <w:rPr>
                  <w:rStyle w:val="Hyperlink"/>
                  <w:rFonts w:ascii="Calibri" w:eastAsia="Calibri" w:hAnsi="Calibri" w:cs="Calibri"/>
                  <w:sz w:val="20"/>
                  <w:szCs w:val="20"/>
                  <w:lang w:val="en-US"/>
                </w:rPr>
                <w:t>https://educationendowmentfoundation.org.uk/education-evidence/evidence-reviews/attendance-interventions-rapid-evidence-assessment</w:t>
              </w:r>
            </w:hyperlink>
          </w:p>
        </w:tc>
        <w:tc>
          <w:tcPr>
            <w:tcW w:w="1125" w:type="dxa"/>
            <w:tcBorders>
              <w:right w:val="single" w:sz="6" w:space="0" w:color="auto"/>
            </w:tcBorders>
            <w:tcMar>
              <w:left w:w="90" w:type="dxa"/>
              <w:right w:w="90" w:type="dxa"/>
            </w:tcMar>
          </w:tcPr>
          <w:p w14:paraId="2040EBBC" w14:textId="0A26BB16"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1, 2</w:t>
            </w:r>
          </w:p>
        </w:tc>
      </w:tr>
      <w:tr w:rsidR="3985F7C2" w14:paraId="74BE0AA0" w14:textId="77777777" w:rsidTr="3985F7C2">
        <w:trPr>
          <w:trHeight w:val="300"/>
        </w:trPr>
        <w:tc>
          <w:tcPr>
            <w:tcW w:w="1785" w:type="dxa"/>
            <w:tcBorders>
              <w:left w:val="single" w:sz="6" w:space="0" w:color="auto"/>
              <w:bottom w:val="single" w:sz="6" w:space="0" w:color="auto"/>
            </w:tcBorders>
            <w:tcMar>
              <w:left w:w="90" w:type="dxa"/>
              <w:right w:w="90" w:type="dxa"/>
            </w:tcMar>
          </w:tcPr>
          <w:p w14:paraId="7B03D9F4" w14:textId="4347B5FD"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Music Hub</w:t>
            </w:r>
          </w:p>
        </w:tc>
        <w:tc>
          <w:tcPr>
            <w:tcW w:w="6105" w:type="dxa"/>
            <w:tcBorders>
              <w:bottom w:val="single" w:sz="6" w:space="0" w:color="auto"/>
            </w:tcBorders>
            <w:tcMar>
              <w:left w:w="90" w:type="dxa"/>
              <w:right w:w="90" w:type="dxa"/>
            </w:tcMar>
          </w:tcPr>
          <w:p w14:paraId="79C07606" w14:textId="793CC8C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Evidence shows that learning an instrument gives academic gains (</w:t>
            </w:r>
            <w:proofErr w:type="spellStart"/>
            <w:r w:rsidRPr="3985F7C2">
              <w:rPr>
                <w:rFonts w:ascii="Calibri" w:eastAsia="Calibri" w:hAnsi="Calibri" w:cs="Calibri"/>
                <w:color w:val="000000" w:themeColor="text1"/>
                <w:sz w:val="20"/>
                <w:szCs w:val="20"/>
              </w:rPr>
              <w:t>esp</w:t>
            </w:r>
            <w:proofErr w:type="spellEnd"/>
            <w:r w:rsidRPr="3985F7C2">
              <w:rPr>
                <w:rFonts w:ascii="Calibri" w:eastAsia="Calibri" w:hAnsi="Calibri" w:cs="Calibri"/>
                <w:color w:val="000000" w:themeColor="text1"/>
                <w:sz w:val="20"/>
                <w:szCs w:val="20"/>
              </w:rPr>
              <w:t xml:space="preserve"> in maths and English), cognitive development, social-emotional growth and shows equity (level the playing field)</w:t>
            </w:r>
          </w:p>
          <w:p w14:paraId="48A182DE" w14:textId="13E06B6A" w:rsidR="3985F7C2" w:rsidRDefault="3985F7C2" w:rsidP="3985F7C2">
            <w:pPr>
              <w:rPr>
                <w:rFonts w:ascii="Calibri" w:eastAsia="Calibri" w:hAnsi="Calibri" w:cs="Calibri"/>
                <w:color w:val="000000" w:themeColor="text1"/>
                <w:sz w:val="20"/>
                <w:szCs w:val="20"/>
              </w:rPr>
            </w:pPr>
          </w:p>
          <w:p w14:paraId="0757D4C1" w14:textId="7469F7DC"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204B5D2D" w14:textId="31F9EC6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EEF: Arts participation</w:t>
            </w:r>
          </w:p>
          <w:p w14:paraId="59FB4818" w14:textId="4FF263C3" w:rsidR="3985F7C2" w:rsidRDefault="00D11275" w:rsidP="3985F7C2">
            <w:pPr>
              <w:rPr>
                <w:rFonts w:ascii="Calibri" w:eastAsia="Calibri" w:hAnsi="Calibri" w:cs="Calibri"/>
                <w:color w:val="000000" w:themeColor="text1"/>
                <w:sz w:val="20"/>
                <w:szCs w:val="20"/>
              </w:rPr>
            </w:pPr>
            <w:hyperlink r:id="rId45">
              <w:r w:rsidR="3985F7C2" w:rsidRPr="3985F7C2">
                <w:rPr>
                  <w:rStyle w:val="Hyperlink"/>
                  <w:rFonts w:ascii="Calibri" w:eastAsia="Calibri" w:hAnsi="Calibri" w:cs="Calibri"/>
                  <w:sz w:val="20"/>
                  <w:szCs w:val="20"/>
                </w:rPr>
                <w:t>https://educationendowmentfoundation.org.uk/education-evidence/teaching-learning-toolkit/arts-participation</w:t>
              </w:r>
            </w:hyperlink>
          </w:p>
          <w:p w14:paraId="1B799B5B" w14:textId="769FF3C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Cambridge University Press</w:t>
            </w:r>
          </w:p>
          <w:p w14:paraId="78DF1A8B" w14:textId="04C86219" w:rsidR="3985F7C2" w:rsidRDefault="00D11275" w:rsidP="3985F7C2">
            <w:pPr>
              <w:rPr>
                <w:rFonts w:ascii="Calibri" w:eastAsia="Calibri" w:hAnsi="Calibri" w:cs="Calibri"/>
                <w:color w:val="000000" w:themeColor="text1"/>
                <w:sz w:val="20"/>
                <w:szCs w:val="20"/>
              </w:rPr>
            </w:pPr>
            <w:hyperlink r:id="rId46">
              <w:r w:rsidR="3985F7C2" w:rsidRPr="3985F7C2">
                <w:rPr>
                  <w:rStyle w:val="Hyperlink"/>
                  <w:rFonts w:ascii="Calibri" w:eastAsia="Calibri" w:hAnsi="Calibri" w:cs="Calibri"/>
                  <w:sz w:val="20"/>
                  <w:szCs w:val="20"/>
                </w:rPr>
                <w:t>https://www.cambridge.org/core/journals/british-journal-of-music-education/article/does-learning-to-play-an-instrument-have-an-impact-</w:t>
              </w:r>
              <w:r w:rsidR="3985F7C2" w:rsidRPr="3985F7C2">
                <w:rPr>
                  <w:rStyle w:val="Hyperlink"/>
                  <w:rFonts w:ascii="Calibri" w:eastAsia="Calibri" w:hAnsi="Calibri" w:cs="Calibri"/>
                  <w:sz w:val="20"/>
                  <w:szCs w:val="20"/>
                </w:rPr>
                <w:lastRenderedPageBreak/>
                <w:t>on-change-in-attainment-from-age-11-to-16/BC97A160E140E7DA3C80CFFFC35F83AB</w:t>
              </w:r>
            </w:hyperlink>
          </w:p>
          <w:p w14:paraId="115AE7AD" w14:textId="45C4772A" w:rsidR="3985F7C2" w:rsidRDefault="3985F7C2" w:rsidP="3985F7C2">
            <w:pPr>
              <w:rPr>
                <w:rFonts w:ascii="Calibri" w:eastAsia="Calibri" w:hAnsi="Calibri" w:cs="Calibri"/>
                <w:color w:val="000000" w:themeColor="text1"/>
                <w:sz w:val="20"/>
                <w:szCs w:val="20"/>
              </w:rPr>
            </w:pPr>
          </w:p>
        </w:tc>
        <w:tc>
          <w:tcPr>
            <w:tcW w:w="1125" w:type="dxa"/>
            <w:tcBorders>
              <w:bottom w:val="single" w:sz="6" w:space="0" w:color="auto"/>
              <w:right w:val="single" w:sz="6" w:space="0" w:color="auto"/>
            </w:tcBorders>
            <w:tcMar>
              <w:left w:w="90" w:type="dxa"/>
              <w:right w:w="90" w:type="dxa"/>
            </w:tcMar>
          </w:tcPr>
          <w:p w14:paraId="364305A1" w14:textId="0FDDAE9A"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1</w:t>
            </w:r>
          </w:p>
        </w:tc>
      </w:tr>
    </w:tbl>
    <w:p w14:paraId="0EA961FF" w14:textId="5399BB98" w:rsidR="647AC970" w:rsidRDefault="647AC970" w:rsidP="647AC970">
      <w:pPr>
        <w:rPr>
          <w:rFonts w:ascii="Calibri" w:eastAsia="Calibri" w:hAnsi="Calibri" w:cs="Calibri"/>
          <w:sz w:val="20"/>
          <w:szCs w:val="20"/>
        </w:rPr>
      </w:pPr>
    </w:p>
    <w:p w14:paraId="223151AB" w14:textId="6043D9E1" w:rsidR="647AC970" w:rsidRDefault="647AC970" w:rsidP="647AC970">
      <w:pPr>
        <w:rPr>
          <w:rFonts w:ascii="Calibri" w:eastAsia="Calibri" w:hAnsi="Calibri" w:cs="Calibri"/>
          <w:sz w:val="20"/>
          <w:szCs w:val="20"/>
        </w:rPr>
      </w:pPr>
    </w:p>
    <w:p w14:paraId="10232E11" w14:textId="3EFC0975" w:rsidR="6E96D777" w:rsidRDefault="6E96D777" w:rsidP="647AC970">
      <w:pPr>
        <w:pStyle w:val="Heading3"/>
        <w:spacing w:before="0" w:after="0"/>
        <w:rPr>
          <w:rFonts w:ascii="Calibri" w:eastAsia="Calibri" w:hAnsi="Calibri" w:cs="Calibri"/>
          <w:b/>
          <w:bCs/>
          <w:color w:val="104F75"/>
          <w:sz w:val="24"/>
          <w:szCs w:val="24"/>
          <w:u w:val="single"/>
        </w:rPr>
      </w:pPr>
      <w:r w:rsidRPr="3985F7C2">
        <w:rPr>
          <w:rFonts w:ascii="Calibri" w:eastAsia="Calibri" w:hAnsi="Calibri" w:cs="Calibri"/>
          <w:b/>
          <w:bCs/>
          <w:color w:val="104F75"/>
          <w:sz w:val="24"/>
          <w:szCs w:val="24"/>
          <w:u w:val="single"/>
        </w:rPr>
        <w:t>Wider strategies: maximum 25% of budget (for example, related to attendance, behaviour, wellbeing)</w:t>
      </w:r>
    </w:p>
    <w:p w14:paraId="686B0823" w14:textId="66001B65" w:rsidR="647AC970" w:rsidRDefault="647AC970" w:rsidP="647AC970">
      <w:pPr>
        <w:rPr>
          <w:rFonts w:ascii="Calibri" w:eastAsia="Calibri" w:hAnsi="Calibri" w:cs="Calibri"/>
          <w:sz w:val="20"/>
          <w:szCs w:val="20"/>
        </w:rPr>
      </w:pPr>
    </w:p>
    <w:p w14:paraId="47971CF1" w14:textId="1DF051BB" w:rsidR="647AC970" w:rsidRDefault="647AC970" w:rsidP="3985F7C2">
      <w:pPr>
        <w:spacing w:before="240" w:after="0"/>
        <w:rPr>
          <w:rFonts w:ascii="Calibri" w:eastAsia="Calibri" w:hAnsi="Calibri" w:cs="Calibri"/>
          <w:sz w:val="20"/>
          <w:szCs w:val="20"/>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530"/>
        <w:gridCol w:w="6390"/>
        <w:gridCol w:w="1170"/>
      </w:tblGrid>
      <w:tr w:rsidR="3985F7C2" w14:paraId="638F0375" w14:textId="77777777" w:rsidTr="3985F7C2">
        <w:trPr>
          <w:trHeight w:val="300"/>
        </w:trPr>
        <w:tc>
          <w:tcPr>
            <w:tcW w:w="1530" w:type="dxa"/>
            <w:tcBorders>
              <w:top w:val="single" w:sz="6" w:space="0" w:color="auto"/>
              <w:left w:val="single" w:sz="6" w:space="0" w:color="auto"/>
            </w:tcBorders>
            <w:shd w:val="clear" w:color="auto" w:fill="C1E4F5" w:themeFill="accent1" w:themeFillTint="33"/>
            <w:tcMar>
              <w:left w:w="90" w:type="dxa"/>
              <w:right w:w="90" w:type="dxa"/>
            </w:tcMar>
          </w:tcPr>
          <w:p w14:paraId="4E156E34" w14:textId="1FF71786"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Activity</w:t>
            </w:r>
          </w:p>
        </w:tc>
        <w:tc>
          <w:tcPr>
            <w:tcW w:w="6390" w:type="dxa"/>
            <w:tcBorders>
              <w:top w:val="single" w:sz="6" w:space="0" w:color="auto"/>
            </w:tcBorders>
            <w:shd w:val="clear" w:color="auto" w:fill="C1E4F5" w:themeFill="accent1" w:themeFillTint="33"/>
            <w:tcMar>
              <w:left w:w="90" w:type="dxa"/>
              <w:right w:w="90" w:type="dxa"/>
            </w:tcMar>
          </w:tcPr>
          <w:p w14:paraId="08FC2A9A" w14:textId="56C9CB8E"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Evidence that supports this approach</w:t>
            </w:r>
          </w:p>
        </w:tc>
        <w:tc>
          <w:tcPr>
            <w:tcW w:w="1170" w:type="dxa"/>
            <w:tcBorders>
              <w:top w:val="single" w:sz="6" w:space="0" w:color="auto"/>
              <w:right w:val="single" w:sz="6" w:space="0" w:color="auto"/>
            </w:tcBorders>
            <w:shd w:val="clear" w:color="auto" w:fill="C1E4F5" w:themeFill="accent1" w:themeFillTint="33"/>
            <w:tcMar>
              <w:left w:w="90" w:type="dxa"/>
              <w:right w:w="90" w:type="dxa"/>
            </w:tcMar>
          </w:tcPr>
          <w:p w14:paraId="76B613CC" w14:textId="4B1096AA"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Challenge number(s) addressed</w:t>
            </w:r>
          </w:p>
        </w:tc>
      </w:tr>
      <w:tr w:rsidR="3985F7C2" w14:paraId="033E6C3E" w14:textId="77777777" w:rsidTr="3985F7C2">
        <w:trPr>
          <w:trHeight w:val="300"/>
        </w:trPr>
        <w:tc>
          <w:tcPr>
            <w:tcW w:w="1530" w:type="dxa"/>
            <w:tcBorders>
              <w:left w:val="single" w:sz="6" w:space="0" w:color="auto"/>
            </w:tcBorders>
            <w:tcMar>
              <w:left w:w="90" w:type="dxa"/>
              <w:right w:w="90" w:type="dxa"/>
            </w:tcMar>
          </w:tcPr>
          <w:p w14:paraId="7AA7A0D6" w14:textId="2EBC49C3"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Financial support for </w:t>
            </w:r>
            <w:proofErr w:type="spellStart"/>
            <w:r w:rsidRPr="3985F7C2">
              <w:rPr>
                <w:rFonts w:ascii="Calibri" w:eastAsia="Calibri" w:hAnsi="Calibri" w:cs="Calibri"/>
                <w:color w:val="000000" w:themeColor="text1"/>
                <w:sz w:val="20"/>
                <w:szCs w:val="20"/>
              </w:rPr>
              <w:t>residentials</w:t>
            </w:r>
            <w:proofErr w:type="spellEnd"/>
            <w:r w:rsidRPr="3985F7C2">
              <w:rPr>
                <w:rFonts w:ascii="Calibri" w:eastAsia="Calibri" w:hAnsi="Calibri" w:cs="Calibri"/>
                <w:color w:val="000000" w:themeColor="text1"/>
                <w:sz w:val="20"/>
                <w:szCs w:val="20"/>
              </w:rPr>
              <w:t>, trips and visit</w:t>
            </w:r>
          </w:p>
          <w:p w14:paraId="2DD0A864" w14:textId="3AB23E0F" w:rsidR="3985F7C2" w:rsidRDefault="3985F7C2" w:rsidP="3985F7C2">
            <w:pPr>
              <w:rPr>
                <w:rFonts w:ascii="Calibri" w:eastAsia="Calibri" w:hAnsi="Calibri" w:cs="Calibri"/>
                <w:color w:val="000000" w:themeColor="text1"/>
                <w:sz w:val="20"/>
                <w:szCs w:val="20"/>
              </w:rPr>
            </w:pPr>
          </w:p>
          <w:p w14:paraId="14D6B917" w14:textId="0CC7738A" w:rsidR="3985F7C2" w:rsidRDefault="3985F7C2" w:rsidP="3985F7C2">
            <w:pPr>
              <w:rPr>
                <w:rFonts w:ascii="Calibri" w:eastAsia="Calibri" w:hAnsi="Calibri" w:cs="Calibri"/>
                <w:color w:val="000000" w:themeColor="text1"/>
                <w:sz w:val="20"/>
                <w:szCs w:val="20"/>
              </w:rPr>
            </w:pPr>
          </w:p>
        </w:tc>
        <w:tc>
          <w:tcPr>
            <w:tcW w:w="6390" w:type="dxa"/>
            <w:tcMar>
              <w:left w:w="90" w:type="dxa"/>
              <w:right w:w="90" w:type="dxa"/>
            </w:tcMar>
          </w:tcPr>
          <w:p w14:paraId="738B21F4" w14:textId="75459B8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One of the key lessons learned in the Closing the Attainment Gap document produced by the EEF is that essential life skills (character) are important in determining </w:t>
            </w:r>
            <w:proofErr w:type="gramStart"/>
            <w:r w:rsidRPr="3985F7C2">
              <w:rPr>
                <w:rFonts w:ascii="Calibri" w:eastAsia="Calibri" w:hAnsi="Calibri" w:cs="Calibri"/>
                <w:color w:val="000000" w:themeColor="text1"/>
                <w:sz w:val="20"/>
                <w:szCs w:val="20"/>
              </w:rPr>
              <w:t>life  chances</w:t>
            </w:r>
            <w:proofErr w:type="gramEnd"/>
            <w:r w:rsidRPr="3985F7C2">
              <w:rPr>
                <w:rFonts w:ascii="Calibri" w:eastAsia="Calibri" w:hAnsi="Calibri" w:cs="Calibri"/>
                <w:color w:val="000000" w:themeColor="text1"/>
                <w:sz w:val="20"/>
                <w:szCs w:val="20"/>
              </w:rPr>
              <w:t xml:space="preserve">. </w:t>
            </w:r>
          </w:p>
          <w:p w14:paraId="4438A203" w14:textId="7904D7EA" w:rsidR="3985F7C2" w:rsidRDefault="3985F7C2" w:rsidP="3985F7C2">
            <w:pPr>
              <w:rPr>
                <w:rFonts w:ascii="Calibri" w:eastAsia="Calibri" w:hAnsi="Calibri" w:cs="Calibri"/>
                <w:color w:val="000000" w:themeColor="text1"/>
                <w:sz w:val="20"/>
                <w:szCs w:val="20"/>
              </w:rPr>
            </w:pPr>
          </w:p>
          <w:p w14:paraId="34D7F79D" w14:textId="38255DE1"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6193332A" w14:textId="2B13A29E"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 EFF: Closing the Attainment Gap</w:t>
            </w:r>
          </w:p>
          <w:p w14:paraId="3FA2F6F4" w14:textId="29034D8A" w:rsidR="3985F7C2" w:rsidRDefault="00D11275" w:rsidP="3985F7C2">
            <w:pPr>
              <w:rPr>
                <w:rFonts w:ascii="Calibri" w:eastAsia="Calibri" w:hAnsi="Calibri" w:cs="Calibri"/>
                <w:color w:val="000000" w:themeColor="text1"/>
                <w:sz w:val="20"/>
                <w:szCs w:val="20"/>
              </w:rPr>
            </w:pPr>
            <w:hyperlink r:id="rId47">
              <w:r w:rsidR="3985F7C2" w:rsidRPr="3985F7C2">
                <w:rPr>
                  <w:rStyle w:val="Hyperlink"/>
                  <w:rFonts w:ascii="Calibri" w:eastAsia="Calibri" w:hAnsi="Calibri" w:cs="Calibri"/>
                  <w:sz w:val="20"/>
                  <w:szCs w:val="20"/>
                </w:rPr>
                <w:t>https://educationendowmentfoundation.org.uk/education-evidence/bitesize-support/closing-the-attainment-gap</w:t>
              </w:r>
            </w:hyperlink>
          </w:p>
          <w:p w14:paraId="6CAEB599" w14:textId="706AFD16" w:rsidR="3985F7C2" w:rsidRDefault="3985F7C2" w:rsidP="3985F7C2">
            <w:pPr>
              <w:rPr>
                <w:rFonts w:ascii="Calibri" w:eastAsia="Calibri" w:hAnsi="Calibri" w:cs="Calibri"/>
                <w:color w:val="000000" w:themeColor="text1"/>
                <w:sz w:val="20"/>
                <w:szCs w:val="20"/>
              </w:rPr>
            </w:pPr>
          </w:p>
        </w:tc>
        <w:tc>
          <w:tcPr>
            <w:tcW w:w="1170" w:type="dxa"/>
            <w:tcBorders>
              <w:right w:val="single" w:sz="6" w:space="0" w:color="auto"/>
            </w:tcBorders>
            <w:tcMar>
              <w:left w:w="90" w:type="dxa"/>
              <w:right w:w="90" w:type="dxa"/>
            </w:tcMar>
          </w:tcPr>
          <w:p w14:paraId="494536D1" w14:textId="5C81C8F8"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w:t>
            </w:r>
            <w:r w:rsidR="4C5DA224" w:rsidRPr="3985F7C2">
              <w:rPr>
                <w:rFonts w:ascii="Calibri" w:eastAsia="Calibri" w:hAnsi="Calibri" w:cs="Calibri"/>
                <w:color w:val="000000" w:themeColor="text1"/>
                <w:sz w:val="20"/>
                <w:szCs w:val="20"/>
              </w:rPr>
              <w:t>2, 3</w:t>
            </w:r>
          </w:p>
        </w:tc>
      </w:tr>
      <w:tr w:rsidR="3985F7C2" w14:paraId="2616D78E" w14:textId="77777777" w:rsidTr="3985F7C2">
        <w:trPr>
          <w:trHeight w:val="300"/>
        </w:trPr>
        <w:tc>
          <w:tcPr>
            <w:tcW w:w="1530" w:type="dxa"/>
            <w:tcBorders>
              <w:left w:val="single" w:sz="6" w:space="0" w:color="auto"/>
            </w:tcBorders>
            <w:tcMar>
              <w:left w:w="90" w:type="dxa"/>
              <w:right w:w="90" w:type="dxa"/>
            </w:tcMar>
          </w:tcPr>
          <w:p w14:paraId="608BCF14" w14:textId="0E30502D"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Extracurricular clubs (employing provider/ TA for dance, gardening </w:t>
            </w:r>
            <w:proofErr w:type="spellStart"/>
            <w:r w:rsidRPr="3985F7C2">
              <w:rPr>
                <w:rFonts w:ascii="Calibri" w:eastAsia="Calibri" w:hAnsi="Calibri" w:cs="Calibri"/>
                <w:color w:val="000000" w:themeColor="text1"/>
                <w:sz w:val="20"/>
                <w:szCs w:val="20"/>
              </w:rPr>
              <w:t>etc</w:t>
            </w:r>
            <w:proofErr w:type="spellEnd"/>
            <w:r w:rsidRPr="3985F7C2">
              <w:rPr>
                <w:rFonts w:ascii="Calibri" w:eastAsia="Calibri" w:hAnsi="Calibri" w:cs="Calibri"/>
                <w:color w:val="000000" w:themeColor="text1"/>
                <w:sz w:val="20"/>
                <w:szCs w:val="20"/>
              </w:rPr>
              <w:t>)</w:t>
            </w:r>
          </w:p>
        </w:tc>
        <w:tc>
          <w:tcPr>
            <w:tcW w:w="6390" w:type="dxa"/>
            <w:tcMar>
              <w:left w:w="90" w:type="dxa"/>
              <w:right w:w="90" w:type="dxa"/>
            </w:tcMar>
          </w:tcPr>
          <w:p w14:paraId="3760A5BA" w14:textId="75C02FF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One of the key lessons learned in the Closing the Attainment Gap document produced by the EEF is that essential life skills (character) are important in determining </w:t>
            </w:r>
            <w:proofErr w:type="gramStart"/>
            <w:r w:rsidRPr="3985F7C2">
              <w:rPr>
                <w:rFonts w:ascii="Calibri" w:eastAsia="Calibri" w:hAnsi="Calibri" w:cs="Calibri"/>
                <w:color w:val="000000" w:themeColor="text1"/>
                <w:sz w:val="20"/>
                <w:szCs w:val="20"/>
              </w:rPr>
              <w:t>life  chances</w:t>
            </w:r>
            <w:proofErr w:type="gramEnd"/>
            <w:r w:rsidRPr="3985F7C2">
              <w:rPr>
                <w:rFonts w:ascii="Calibri" w:eastAsia="Calibri" w:hAnsi="Calibri" w:cs="Calibri"/>
                <w:color w:val="000000" w:themeColor="text1"/>
                <w:sz w:val="20"/>
                <w:szCs w:val="20"/>
              </w:rPr>
              <w:t xml:space="preserve">. </w:t>
            </w:r>
          </w:p>
          <w:p w14:paraId="0B27BBAC" w14:textId="7D36A302" w:rsidR="3985F7C2" w:rsidRDefault="3985F7C2" w:rsidP="3985F7C2">
            <w:pPr>
              <w:rPr>
                <w:rFonts w:ascii="Calibri" w:eastAsia="Calibri" w:hAnsi="Calibri" w:cs="Calibri"/>
                <w:color w:val="000000" w:themeColor="text1"/>
                <w:sz w:val="20"/>
                <w:szCs w:val="20"/>
              </w:rPr>
            </w:pPr>
          </w:p>
          <w:p w14:paraId="54AB8F20" w14:textId="6B8C5D2F"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5728EC35" w14:textId="40CFFC6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 EFF: Closing the Attainment Gap</w:t>
            </w:r>
          </w:p>
          <w:p w14:paraId="190C5C03" w14:textId="79C7CFBA" w:rsidR="3985F7C2" w:rsidRDefault="00D11275" w:rsidP="3985F7C2">
            <w:pPr>
              <w:rPr>
                <w:rFonts w:ascii="Calibri" w:eastAsia="Calibri" w:hAnsi="Calibri" w:cs="Calibri"/>
                <w:color w:val="000000" w:themeColor="text1"/>
                <w:sz w:val="20"/>
                <w:szCs w:val="20"/>
              </w:rPr>
            </w:pPr>
            <w:hyperlink r:id="rId48">
              <w:r w:rsidR="3985F7C2" w:rsidRPr="3985F7C2">
                <w:rPr>
                  <w:rStyle w:val="Hyperlink"/>
                  <w:rFonts w:ascii="Calibri" w:eastAsia="Calibri" w:hAnsi="Calibri" w:cs="Calibri"/>
                  <w:sz w:val="20"/>
                  <w:szCs w:val="20"/>
                </w:rPr>
                <w:t>https://educationendowmentfoundation.org.uk/education-evidence/bitesize-support/closing-the-attainment-gap</w:t>
              </w:r>
            </w:hyperlink>
          </w:p>
          <w:p w14:paraId="259B5841" w14:textId="712AEC44"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Nuffield: After school clubs</w:t>
            </w:r>
          </w:p>
          <w:p w14:paraId="4EED66E8" w14:textId="3A8AFF4B" w:rsidR="3985F7C2" w:rsidRDefault="00D11275" w:rsidP="3985F7C2">
            <w:pPr>
              <w:rPr>
                <w:rFonts w:ascii="Calibri" w:eastAsia="Calibri" w:hAnsi="Calibri" w:cs="Calibri"/>
                <w:color w:val="000000" w:themeColor="text1"/>
                <w:sz w:val="20"/>
                <w:szCs w:val="20"/>
              </w:rPr>
            </w:pPr>
            <w:hyperlink r:id="rId49">
              <w:r w:rsidR="3985F7C2" w:rsidRPr="3985F7C2">
                <w:rPr>
                  <w:rStyle w:val="Hyperlink"/>
                  <w:rFonts w:ascii="Calibri" w:eastAsia="Calibri" w:hAnsi="Calibri" w:cs="Calibri"/>
                  <w:sz w:val="20"/>
                  <w:szCs w:val="20"/>
                </w:rPr>
                <w:t>https://www.nuffieldfoundation.org/news/out-of-school-activities-improve-childrens-educational-attainment</w:t>
              </w:r>
            </w:hyperlink>
          </w:p>
          <w:p w14:paraId="469297A5" w14:textId="182D6314" w:rsidR="3985F7C2" w:rsidRDefault="3985F7C2" w:rsidP="3985F7C2">
            <w:pPr>
              <w:rPr>
                <w:rFonts w:ascii="Calibri" w:eastAsia="Calibri" w:hAnsi="Calibri" w:cs="Calibri"/>
                <w:color w:val="000000" w:themeColor="text1"/>
                <w:sz w:val="20"/>
                <w:szCs w:val="20"/>
              </w:rPr>
            </w:pPr>
          </w:p>
        </w:tc>
        <w:tc>
          <w:tcPr>
            <w:tcW w:w="1170" w:type="dxa"/>
            <w:tcBorders>
              <w:right w:val="single" w:sz="6" w:space="0" w:color="auto"/>
            </w:tcBorders>
            <w:tcMar>
              <w:left w:w="90" w:type="dxa"/>
              <w:right w:w="90" w:type="dxa"/>
            </w:tcMar>
          </w:tcPr>
          <w:p w14:paraId="6B631792" w14:textId="030AB8DA"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1, 2</w:t>
            </w:r>
          </w:p>
        </w:tc>
      </w:tr>
      <w:tr w:rsidR="3985F7C2" w14:paraId="207F650B" w14:textId="77777777" w:rsidTr="3985F7C2">
        <w:trPr>
          <w:trHeight w:val="300"/>
        </w:trPr>
        <w:tc>
          <w:tcPr>
            <w:tcW w:w="1530" w:type="dxa"/>
            <w:tcBorders>
              <w:left w:val="single" w:sz="6" w:space="0" w:color="auto"/>
            </w:tcBorders>
            <w:tcMar>
              <w:left w:w="90" w:type="dxa"/>
              <w:right w:w="90" w:type="dxa"/>
            </w:tcMar>
          </w:tcPr>
          <w:p w14:paraId="2EC41F1A" w14:textId="5FE846F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TPAT attendance strategy</w:t>
            </w:r>
          </w:p>
        </w:tc>
        <w:tc>
          <w:tcPr>
            <w:tcW w:w="6390" w:type="dxa"/>
            <w:tcMar>
              <w:left w:w="90" w:type="dxa"/>
              <w:right w:w="90" w:type="dxa"/>
            </w:tcMar>
          </w:tcPr>
          <w:p w14:paraId="5A98C1A8" w14:textId="052D07D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The TPAT attendance policy offers support to families and to school to ensure high attendance the Tiered approach is tracked rigorously and it supported by the TPAT inclusion team.</w:t>
            </w:r>
          </w:p>
          <w:p w14:paraId="21608F0E" w14:textId="0E9171A4" w:rsidR="3985F7C2" w:rsidRDefault="3985F7C2" w:rsidP="3985F7C2">
            <w:pPr>
              <w:rPr>
                <w:rFonts w:ascii="Calibri" w:eastAsia="Calibri" w:hAnsi="Calibri" w:cs="Calibri"/>
                <w:color w:val="000000" w:themeColor="text1"/>
                <w:sz w:val="20"/>
                <w:szCs w:val="20"/>
              </w:rPr>
            </w:pPr>
          </w:p>
          <w:p w14:paraId="4A24764A" w14:textId="188F8239"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2D2EB59D" w14:textId="3F61A89B" w:rsidR="3985F7C2" w:rsidRDefault="00D11275" w:rsidP="3985F7C2">
            <w:pPr>
              <w:rPr>
                <w:rFonts w:ascii="Calibri" w:eastAsia="Calibri" w:hAnsi="Calibri" w:cs="Calibri"/>
                <w:color w:val="0070C0"/>
                <w:sz w:val="20"/>
                <w:szCs w:val="20"/>
              </w:rPr>
            </w:pPr>
            <w:hyperlink r:id="rId50">
              <w:r w:rsidR="3985F7C2" w:rsidRPr="3985F7C2">
                <w:rPr>
                  <w:rStyle w:val="Hyperlink"/>
                  <w:rFonts w:ascii="Calibri" w:eastAsia="Calibri" w:hAnsi="Calibri" w:cs="Calibri"/>
                  <w:color w:val="0000FF"/>
                  <w:sz w:val="20"/>
                  <w:szCs w:val="20"/>
                </w:rPr>
                <w:t>Attendance - TPAT ConnectED</w:t>
              </w:r>
            </w:hyperlink>
            <w:r w:rsidR="3985F7C2" w:rsidRPr="3985F7C2">
              <w:rPr>
                <w:rFonts w:ascii="Calibri" w:eastAsia="Calibri" w:hAnsi="Calibri" w:cs="Calibri"/>
                <w:color w:val="000000" w:themeColor="text1"/>
                <w:sz w:val="20"/>
                <w:szCs w:val="20"/>
              </w:rPr>
              <w:t xml:space="preserve">/ </w:t>
            </w:r>
            <w:hyperlink r:id="rId51">
              <w:r w:rsidR="3985F7C2" w:rsidRPr="3985F7C2">
                <w:rPr>
                  <w:rStyle w:val="Hyperlink"/>
                  <w:rFonts w:ascii="Calibri" w:eastAsia="Calibri" w:hAnsi="Calibri" w:cs="Calibri"/>
                  <w:sz w:val="20"/>
                  <w:szCs w:val="20"/>
                </w:rPr>
                <w:t>https://www.gov.uk/government/publications/working-together-to-improve-school-attendance</w:t>
              </w:r>
            </w:hyperlink>
          </w:p>
        </w:tc>
        <w:tc>
          <w:tcPr>
            <w:tcW w:w="1170" w:type="dxa"/>
            <w:tcBorders>
              <w:right w:val="single" w:sz="6" w:space="0" w:color="auto"/>
            </w:tcBorders>
            <w:tcMar>
              <w:left w:w="90" w:type="dxa"/>
              <w:right w:w="90" w:type="dxa"/>
            </w:tcMar>
          </w:tcPr>
          <w:p w14:paraId="09BA4701" w14:textId="545855E4"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1, 2,</w:t>
            </w:r>
          </w:p>
        </w:tc>
      </w:tr>
      <w:tr w:rsidR="3985F7C2" w14:paraId="32B6F76A" w14:textId="77777777" w:rsidTr="3985F7C2">
        <w:trPr>
          <w:trHeight w:val="300"/>
        </w:trPr>
        <w:tc>
          <w:tcPr>
            <w:tcW w:w="1530" w:type="dxa"/>
            <w:tcBorders>
              <w:left w:val="single" w:sz="6" w:space="0" w:color="auto"/>
            </w:tcBorders>
            <w:tcMar>
              <w:left w:w="90" w:type="dxa"/>
              <w:right w:w="90" w:type="dxa"/>
            </w:tcMar>
          </w:tcPr>
          <w:p w14:paraId="40D1D9D1" w14:textId="23E3850D"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Funding children for breakfast club</w:t>
            </w:r>
            <w:r w:rsidR="001F25EF">
              <w:rPr>
                <w:rFonts w:ascii="Calibri" w:eastAsia="Calibri" w:hAnsi="Calibri" w:cs="Calibri"/>
                <w:color w:val="000000" w:themeColor="text1"/>
                <w:sz w:val="20"/>
                <w:szCs w:val="20"/>
              </w:rPr>
              <w:t xml:space="preserve"> and after school club</w:t>
            </w:r>
          </w:p>
        </w:tc>
        <w:tc>
          <w:tcPr>
            <w:tcW w:w="6390" w:type="dxa"/>
            <w:tcMar>
              <w:left w:w="90" w:type="dxa"/>
              <w:right w:w="90" w:type="dxa"/>
            </w:tcMar>
          </w:tcPr>
          <w:p w14:paraId="6F440AF8" w14:textId="01142A3B"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Where Breakfast clubs are a part of wrap around care, children who are PP may get offered a place free of charge. This sets the children up for the day with a calm sense of belong and needs met.</w:t>
            </w:r>
          </w:p>
          <w:p w14:paraId="0DFAE5E2" w14:textId="0A6A8644" w:rsidR="3985F7C2" w:rsidRDefault="3985F7C2" w:rsidP="3985F7C2">
            <w:pPr>
              <w:rPr>
                <w:rFonts w:ascii="Calibri" w:eastAsia="Calibri" w:hAnsi="Calibri" w:cs="Calibri"/>
                <w:color w:val="000000" w:themeColor="text1"/>
                <w:sz w:val="20"/>
                <w:szCs w:val="20"/>
              </w:rPr>
            </w:pPr>
          </w:p>
          <w:p w14:paraId="3A09E28A" w14:textId="14D8999E"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198CA857" w14:textId="599C606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Benefits of Breakfast Club</w:t>
            </w:r>
          </w:p>
          <w:p w14:paraId="7DC12EB8" w14:textId="7DE945C3" w:rsidR="3985F7C2" w:rsidRDefault="00D11275" w:rsidP="3985F7C2">
            <w:pPr>
              <w:rPr>
                <w:rFonts w:ascii="Calibri" w:eastAsia="Calibri" w:hAnsi="Calibri" w:cs="Calibri"/>
                <w:color w:val="000000" w:themeColor="text1"/>
                <w:sz w:val="20"/>
                <w:szCs w:val="20"/>
              </w:rPr>
            </w:pPr>
            <w:hyperlink r:id="rId52">
              <w:r w:rsidR="3985F7C2" w:rsidRPr="3985F7C2">
                <w:rPr>
                  <w:rStyle w:val="Hyperlink"/>
                  <w:rFonts w:ascii="Calibri" w:eastAsia="Calibri" w:hAnsi="Calibri" w:cs="Calibri"/>
                  <w:sz w:val="20"/>
                  <w:szCs w:val="20"/>
                </w:rPr>
                <w:t>https://www.gov.uk/government/case-studies/benefits-of-breakfast-clubs</w:t>
              </w:r>
            </w:hyperlink>
          </w:p>
          <w:p w14:paraId="673BCB4D" w14:textId="0EADCC6F" w:rsidR="3985F7C2" w:rsidRDefault="3985F7C2" w:rsidP="3985F7C2">
            <w:pPr>
              <w:rPr>
                <w:rFonts w:ascii="Calibri" w:eastAsia="Calibri" w:hAnsi="Calibri" w:cs="Calibri"/>
                <w:color w:val="000000" w:themeColor="text1"/>
                <w:sz w:val="20"/>
                <w:szCs w:val="20"/>
              </w:rPr>
            </w:pPr>
          </w:p>
        </w:tc>
        <w:tc>
          <w:tcPr>
            <w:tcW w:w="1170" w:type="dxa"/>
            <w:tcBorders>
              <w:right w:val="single" w:sz="6" w:space="0" w:color="auto"/>
            </w:tcBorders>
            <w:tcMar>
              <w:left w:w="90" w:type="dxa"/>
              <w:right w:w="90" w:type="dxa"/>
            </w:tcMar>
          </w:tcPr>
          <w:p w14:paraId="243524BA" w14:textId="26675478"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1, </w:t>
            </w:r>
            <w:r w:rsidR="47D179FF" w:rsidRPr="3985F7C2">
              <w:rPr>
                <w:rFonts w:ascii="Calibri" w:eastAsia="Calibri" w:hAnsi="Calibri" w:cs="Calibri"/>
                <w:color w:val="000000" w:themeColor="text1"/>
                <w:sz w:val="20"/>
                <w:szCs w:val="20"/>
              </w:rPr>
              <w:t>3</w:t>
            </w:r>
          </w:p>
        </w:tc>
      </w:tr>
      <w:tr w:rsidR="3985F7C2" w14:paraId="75078DCF" w14:textId="77777777" w:rsidTr="3985F7C2">
        <w:trPr>
          <w:trHeight w:val="300"/>
        </w:trPr>
        <w:tc>
          <w:tcPr>
            <w:tcW w:w="1530" w:type="dxa"/>
            <w:tcBorders>
              <w:left w:val="single" w:sz="6" w:space="0" w:color="auto"/>
            </w:tcBorders>
            <w:tcMar>
              <w:left w:w="90" w:type="dxa"/>
              <w:right w:w="90" w:type="dxa"/>
            </w:tcMar>
          </w:tcPr>
          <w:p w14:paraId="1E3C5728" w14:textId="3DBA7598"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Tracking of Personal development</w:t>
            </w:r>
          </w:p>
          <w:p w14:paraId="5CC0CD17" w14:textId="2E663E98" w:rsidR="3985F7C2" w:rsidRDefault="3985F7C2" w:rsidP="3985F7C2">
            <w:pPr>
              <w:rPr>
                <w:rFonts w:ascii="Calibri" w:eastAsia="Calibri" w:hAnsi="Calibri" w:cs="Calibri"/>
                <w:color w:val="000000" w:themeColor="text1"/>
                <w:sz w:val="20"/>
                <w:szCs w:val="20"/>
              </w:rPr>
            </w:pPr>
          </w:p>
        </w:tc>
        <w:tc>
          <w:tcPr>
            <w:tcW w:w="6390" w:type="dxa"/>
            <w:tcMar>
              <w:left w:w="90" w:type="dxa"/>
              <w:right w:w="90" w:type="dxa"/>
            </w:tcMar>
          </w:tcPr>
          <w:p w14:paraId="7EA91CC0" w14:textId="71CF8686"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Tracking personal development can increase educational outcomes by identification of barriers to learning, improved attendance and behaviour, identifying interventions</w:t>
            </w:r>
          </w:p>
          <w:p w14:paraId="15493B33" w14:textId="6CDB1D86" w:rsidR="3985F7C2" w:rsidRDefault="3985F7C2" w:rsidP="3985F7C2">
            <w:pPr>
              <w:rPr>
                <w:rFonts w:ascii="Calibri" w:eastAsia="Calibri" w:hAnsi="Calibri" w:cs="Calibri"/>
                <w:color w:val="000000" w:themeColor="text1"/>
                <w:sz w:val="20"/>
                <w:szCs w:val="20"/>
              </w:rPr>
            </w:pPr>
          </w:p>
          <w:p w14:paraId="5992EB08" w14:textId="49449CEF"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r w:rsidRPr="3985F7C2">
              <w:rPr>
                <w:rFonts w:ascii="Calibri" w:eastAsia="Calibri" w:hAnsi="Calibri" w:cs="Calibri"/>
                <w:i/>
                <w:iCs/>
                <w:color w:val="000000" w:themeColor="text1"/>
                <w:sz w:val="20"/>
                <w:szCs w:val="20"/>
                <w:u w:val="single"/>
              </w:rPr>
              <w:t>:</w:t>
            </w:r>
          </w:p>
          <w:p w14:paraId="27D6421D" w14:textId="71DE144D"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NGA: Widening the Lens toolkit</w:t>
            </w:r>
          </w:p>
          <w:p w14:paraId="3A3F2253" w14:textId="1B35B8E1" w:rsidR="3985F7C2" w:rsidRDefault="00D11275" w:rsidP="3985F7C2">
            <w:pPr>
              <w:rPr>
                <w:rFonts w:ascii="Calibri" w:eastAsia="Calibri" w:hAnsi="Calibri" w:cs="Calibri"/>
                <w:color w:val="000000" w:themeColor="text1"/>
                <w:sz w:val="22"/>
                <w:szCs w:val="22"/>
              </w:rPr>
            </w:pPr>
            <w:hyperlink r:id="rId53">
              <w:r w:rsidR="3985F7C2" w:rsidRPr="3985F7C2">
                <w:rPr>
                  <w:rStyle w:val="Hyperlink"/>
                  <w:rFonts w:ascii="Calibri" w:eastAsia="Calibri" w:hAnsi="Calibri" w:cs="Calibri"/>
                  <w:sz w:val="20"/>
                  <w:szCs w:val="20"/>
                </w:rPr>
                <w:t>https://www.nga.org.uk/media/ypchvl3f/nao-study-supporting-the-attainment-of-disadvantaged-children-in-educational-settings.pdf</w:t>
              </w:r>
            </w:hyperlink>
          </w:p>
          <w:p w14:paraId="1C65FE1D" w14:textId="53F06C9B"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NFER tracking: supporting disadvantaged pupils</w:t>
            </w:r>
          </w:p>
          <w:p w14:paraId="2836334F" w14:textId="1CC52C99" w:rsidR="3985F7C2" w:rsidRDefault="00D11275" w:rsidP="3985F7C2">
            <w:pPr>
              <w:rPr>
                <w:rFonts w:ascii="Calibri" w:eastAsia="Calibri" w:hAnsi="Calibri" w:cs="Calibri"/>
                <w:color w:val="000000" w:themeColor="text1"/>
                <w:sz w:val="22"/>
                <w:szCs w:val="22"/>
              </w:rPr>
            </w:pPr>
            <w:hyperlink r:id="rId54">
              <w:r w:rsidR="3985F7C2" w:rsidRPr="3985F7C2">
                <w:rPr>
                  <w:rStyle w:val="Hyperlink"/>
                  <w:rFonts w:ascii="Calibri" w:eastAsia="Calibri" w:hAnsi="Calibri" w:cs="Calibri"/>
                  <w:sz w:val="20"/>
                  <w:szCs w:val="20"/>
                </w:rPr>
                <w:t>https://assets.publishing.service.gov.uk/media/5a80d031ed915d74e33fc8de/DFE-RS411_Supporting_the_attainment_of_disadvantaged_pupils_-_briefing_for_school_leaders.pdf</w:t>
              </w:r>
            </w:hyperlink>
          </w:p>
          <w:p w14:paraId="5D82762D" w14:textId="4C9917F7" w:rsidR="3985F7C2" w:rsidRDefault="3985F7C2" w:rsidP="3985F7C2">
            <w:pPr>
              <w:rPr>
                <w:rFonts w:ascii="Calibri" w:eastAsia="Calibri" w:hAnsi="Calibri" w:cs="Calibri"/>
                <w:color w:val="000000" w:themeColor="text1"/>
                <w:sz w:val="20"/>
                <w:szCs w:val="20"/>
              </w:rPr>
            </w:pPr>
          </w:p>
        </w:tc>
        <w:tc>
          <w:tcPr>
            <w:tcW w:w="1170" w:type="dxa"/>
            <w:tcBorders>
              <w:right w:val="single" w:sz="6" w:space="0" w:color="auto"/>
            </w:tcBorders>
            <w:tcMar>
              <w:left w:w="90" w:type="dxa"/>
              <w:right w:w="90" w:type="dxa"/>
            </w:tcMar>
          </w:tcPr>
          <w:p w14:paraId="260E688E" w14:textId="7AC1BE2D"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 xml:space="preserve">1, 2, </w:t>
            </w:r>
            <w:r w:rsidR="54FCE053" w:rsidRPr="3985F7C2">
              <w:rPr>
                <w:rFonts w:ascii="Calibri" w:eastAsia="Calibri" w:hAnsi="Calibri" w:cs="Calibri"/>
                <w:color w:val="000000" w:themeColor="text1"/>
                <w:sz w:val="20"/>
                <w:szCs w:val="20"/>
              </w:rPr>
              <w:t>3</w:t>
            </w:r>
          </w:p>
        </w:tc>
      </w:tr>
      <w:tr w:rsidR="3985F7C2" w14:paraId="471CC4D5" w14:textId="77777777" w:rsidTr="3985F7C2">
        <w:trPr>
          <w:trHeight w:val="300"/>
        </w:trPr>
        <w:tc>
          <w:tcPr>
            <w:tcW w:w="1530" w:type="dxa"/>
            <w:tcBorders>
              <w:left w:val="single" w:sz="6" w:space="0" w:color="auto"/>
            </w:tcBorders>
            <w:tcMar>
              <w:left w:w="90" w:type="dxa"/>
              <w:right w:w="90" w:type="dxa"/>
            </w:tcMar>
          </w:tcPr>
          <w:p w14:paraId="57A52244" w14:textId="090F498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Music Hub</w:t>
            </w:r>
          </w:p>
          <w:p w14:paraId="0E683A52" w14:textId="48D09FCC" w:rsidR="3985F7C2" w:rsidRDefault="3985F7C2" w:rsidP="3985F7C2">
            <w:pPr>
              <w:rPr>
                <w:rFonts w:ascii="Calibri" w:eastAsia="Calibri" w:hAnsi="Calibri" w:cs="Calibri"/>
                <w:color w:val="000000" w:themeColor="text1"/>
                <w:sz w:val="20"/>
                <w:szCs w:val="20"/>
              </w:rPr>
            </w:pPr>
          </w:p>
        </w:tc>
        <w:tc>
          <w:tcPr>
            <w:tcW w:w="6390" w:type="dxa"/>
            <w:tcMar>
              <w:left w:w="90" w:type="dxa"/>
              <w:right w:w="90" w:type="dxa"/>
            </w:tcMar>
          </w:tcPr>
          <w:p w14:paraId="160AC138" w14:textId="1B42E5FB"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Evidence shows that learning an instrument gives academic gains (</w:t>
            </w:r>
            <w:proofErr w:type="spellStart"/>
            <w:r w:rsidRPr="3985F7C2">
              <w:rPr>
                <w:rFonts w:ascii="Calibri" w:eastAsia="Calibri" w:hAnsi="Calibri" w:cs="Calibri"/>
                <w:color w:val="000000" w:themeColor="text1"/>
                <w:sz w:val="20"/>
                <w:szCs w:val="20"/>
              </w:rPr>
              <w:t>esp</w:t>
            </w:r>
            <w:proofErr w:type="spellEnd"/>
            <w:r w:rsidRPr="3985F7C2">
              <w:rPr>
                <w:rFonts w:ascii="Calibri" w:eastAsia="Calibri" w:hAnsi="Calibri" w:cs="Calibri"/>
                <w:color w:val="000000" w:themeColor="text1"/>
                <w:sz w:val="20"/>
                <w:szCs w:val="20"/>
              </w:rPr>
              <w:t xml:space="preserve"> in maths and English), cognitive development, social-emotional growth and shows equity (level the playing field)</w:t>
            </w:r>
          </w:p>
          <w:p w14:paraId="04CC6A6C" w14:textId="2B4C1B8E" w:rsidR="3985F7C2" w:rsidRDefault="3985F7C2" w:rsidP="3985F7C2">
            <w:pPr>
              <w:rPr>
                <w:rFonts w:ascii="Calibri" w:eastAsia="Calibri" w:hAnsi="Calibri" w:cs="Calibri"/>
                <w:color w:val="000000" w:themeColor="text1"/>
                <w:sz w:val="20"/>
                <w:szCs w:val="20"/>
              </w:rPr>
            </w:pPr>
          </w:p>
          <w:p w14:paraId="66A23C46" w14:textId="7016CB44"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75C9305D" w14:textId="04606A0D"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EEF: Arts participation</w:t>
            </w:r>
          </w:p>
          <w:p w14:paraId="74CB793E" w14:textId="44D8853A" w:rsidR="3985F7C2" w:rsidRDefault="00D11275" w:rsidP="3985F7C2">
            <w:pPr>
              <w:rPr>
                <w:rFonts w:ascii="Calibri" w:eastAsia="Calibri" w:hAnsi="Calibri" w:cs="Calibri"/>
                <w:color w:val="000000" w:themeColor="text1"/>
                <w:sz w:val="20"/>
                <w:szCs w:val="20"/>
              </w:rPr>
            </w:pPr>
            <w:hyperlink r:id="rId55">
              <w:r w:rsidR="3985F7C2" w:rsidRPr="3985F7C2">
                <w:rPr>
                  <w:rStyle w:val="Hyperlink"/>
                  <w:rFonts w:ascii="Calibri" w:eastAsia="Calibri" w:hAnsi="Calibri" w:cs="Calibri"/>
                  <w:sz w:val="20"/>
                  <w:szCs w:val="20"/>
                </w:rPr>
                <w:t>https://educationendowmentfoundation.org.uk/education-evidence/teaching-learning-toolkit/arts-participation</w:t>
              </w:r>
            </w:hyperlink>
          </w:p>
          <w:p w14:paraId="0C270685" w14:textId="4D88E2A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Cambridge University Press</w:t>
            </w:r>
          </w:p>
          <w:p w14:paraId="51CDAEE6" w14:textId="65E72B9D" w:rsidR="3985F7C2" w:rsidRDefault="00D11275" w:rsidP="3985F7C2">
            <w:pPr>
              <w:rPr>
                <w:rFonts w:ascii="Calibri" w:eastAsia="Calibri" w:hAnsi="Calibri" w:cs="Calibri"/>
                <w:color w:val="000000" w:themeColor="text1"/>
                <w:sz w:val="20"/>
                <w:szCs w:val="20"/>
              </w:rPr>
            </w:pPr>
            <w:hyperlink r:id="rId56">
              <w:r w:rsidR="3985F7C2" w:rsidRPr="3985F7C2">
                <w:rPr>
                  <w:rStyle w:val="Hyperlink"/>
                  <w:rFonts w:ascii="Calibri" w:eastAsia="Calibri" w:hAnsi="Calibri" w:cs="Calibri"/>
                  <w:sz w:val="20"/>
                  <w:szCs w:val="20"/>
                </w:rPr>
                <w:t>https://www.cambridge.org/core/journals/british-journal-of-music-education/article/does-learning-to-play-an-instrument-have-an-impact-on-change-in-attainment-from-age-11-to-16/BC97A160E140E7DA3C80CFFFC35F83AB</w:t>
              </w:r>
            </w:hyperlink>
          </w:p>
          <w:p w14:paraId="7BA6F2A2" w14:textId="5991273F" w:rsidR="3985F7C2" w:rsidRDefault="3985F7C2" w:rsidP="3985F7C2">
            <w:pPr>
              <w:rPr>
                <w:rFonts w:ascii="Calibri" w:eastAsia="Calibri" w:hAnsi="Calibri" w:cs="Calibri"/>
                <w:color w:val="000000" w:themeColor="text1"/>
                <w:sz w:val="20"/>
                <w:szCs w:val="20"/>
              </w:rPr>
            </w:pPr>
          </w:p>
        </w:tc>
        <w:tc>
          <w:tcPr>
            <w:tcW w:w="1170" w:type="dxa"/>
            <w:tcBorders>
              <w:right w:val="single" w:sz="6" w:space="0" w:color="auto"/>
            </w:tcBorders>
            <w:tcMar>
              <w:left w:w="90" w:type="dxa"/>
              <w:right w:w="90" w:type="dxa"/>
            </w:tcMar>
          </w:tcPr>
          <w:p w14:paraId="3873C080" w14:textId="7F2F0C2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1, </w:t>
            </w:r>
            <w:r w:rsidR="6FEC5A7B" w:rsidRPr="3985F7C2">
              <w:rPr>
                <w:rFonts w:ascii="Calibri" w:eastAsia="Calibri" w:hAnsi="Calibri" w:cs="Calibri"/>
                <w:color w:val="000000" w:themeColor="text1"/>
                <w:sz w:val="20"/>
                <w:szCs w:val="20"/>
              </w:rPr>
              <w:t>2</w:t>
            </w:r>
          </w:p>
        </w:tc>
      </w:tr>
      <w:tr w:rsidR="3985F7C2" w14:paraId="78917819" w14:textId="77777777" w:rsidTr="3985F7C2">
        <w:trPr>
          <w:trHeight w:val="300"/>
        </w:trPr>
        <w:tc>
          <w:tcPr>
            <w:tcW w:w="1530" w:type="dxa"/>
            <w:tcBorders>
              <w:left w:val="single" w:sz="6" w:space="0" w:color="auto"/>
            </w:tcBorders>
            <w:tcMar>
              <w:left w:w="90" w:type="dxa"/>
              <w:right w:w="90" w:type="dxa"/>
            </w:tcMar>
          </w:tcPr>
          <w:p w14:paraId="35B812A2" w14:textId="71FF3B79"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Parental Engagement</w:t>
            </w:r>
          </w:p>
        </w:tc>
        <w:tc>
          <w:tcPr>
            <w:tcW w:w="6390" w:type="dxa"/>
            <w:tcMar>
              <w:left w:w="90" w:type="dxa"/>
              <w:right w:w="90" w:type="dxa"/>
            </w:tcMar>
          </w:tcPr>
          <w:p w14:paraId="29E1D39E" w14:textId="2B1C9B2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There is growing evidence to show that increased parental engagement can increase academic gains (</w:t>
            </w:r>
            <w:proofErr w:type="spellStart"/>
            <w:r w:rsidRPr="3985F7C2">
              <w:rPr>
                <w:rFonts w:ascii="Calibri" w:eastAsia="Calibri" w:hAnsi="Calibri" w:cs="Calibri"/>
                <w:color w:val="000000" w:themeColor="text1"/>
                <w:sz w:val="20"/>
                <w:szCs w:val="20"/>
              </w:rPr>
              <w:t>esp</w:t>
            </w:r>
            <w:proofErr w:type="spellEnd"/>
            <w:r w:rsidRPr="3985F7C2">
              <w:rPr>
                <w:rFonts w:ascii="Calibri" w:eastAsia="Calibri" w:hAnsi="Calibri" w:cs="Calibri"/>
                <w:color w:val="000000" w:themeColor="text1"/>
                <w:sz w:val="20"/>
                <w:szCs w:val="20"/>
              </w:rPr>
              <w:t xml:space="preserve"> in literacy and Early Years development) and social-emotional growth.</w:t>
            </w:r>
          </w:p>
          <w:p w14:paraId="4DBCA0D7" w14:textId="1975989F" w:rsidR="3985F7C2" w:rsidRDefault="3985F7C2" w:rsidP="3985F7C2">
            <w:pPr>
              <w:rPr>
                <w:rFonts w:ascii="Calibri" w:eastAsia="Calibri" w:hAnsi="Calibri" w:cs="Calibri"/>
                <w:color w:val="000000" w:themeColor="text1"/>
                <w:sz w:val="20"/>
                <w:szCs w:val="20"/>
              </w:rPr>
            </w:pPr>
          </w:p>
          <w:p w14:paraId="79BD1C00" w14:textId="0BB8AABA"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69E94319" w14:textId="6BCAD9DA"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EEF: Parental Engagement</w:t>
            </w:r>
          </w:p>
          <w:p w14:paraId="5C4512AE" w14:textId="1D052463" w:rsidR="3985F7C2" w:rsidRDefault="00D11275" w:rsidP="3985F7C2">
            <w:pPr>
              <w:rPr>
                <w:rFonts w:ascii="Calibri" w:eastAsia="Calibri" w:hAnsi="Calibri" w:cs="Calibri"/>
                <w:color w:val="000000" w:themeColor="text1"/>
                <w:sz w:val="20"/>
                <w:szCs w:val="20"/>
              </w:rPr>
            </w:pPr>
            <w:hyperlink r:id="rId57">
              <w:r w:rsidR="3985F7C2" w:rsidRPr="3985F7C2">
                <w:rPr>
                  <w:rStyle w:val="Hyperlink"/>
                  <w:rFonts w:ascii="Calibri" w:eastAsia="Calibri" w:hAnsi="Calibri" w:cs="Calibri"/>
                  <w:sz w:val="20"/>
                  <w:szCs w:val="20"/>
                </w:rPr>
                <w:t>https://educationendowmentfoundation.org.uk/education-evidence/teaching-learning-toolkit/parental-engagement</w:t>
              </w:r>
            </w:hyperlink>
          </w:p>
          <w:p w14:paraId="3B19614C" w14:textId="4AA2E0CC" w:rsidR="093034FD" w:rsidRDefault="00D11275" w:rsidP="3985F7C2">
            <w:pPr>
              <w:rPr>
                <w:rFonts w:ascii="Calibri" w:eastAsia="Calibri" w:hAnsi="Calibri" w:cs="Calibri"/>
                <w:sz w:val="20"/>
                <w:szCs w:val="20"/>
              </w:rPr>
            </w:pPr>
            <w:hyperlink r:id="rId58">
              <w:r w:rsidR="093034FD" w:rsidRPr="3985F7C2">
                <w:rPr>
                  <w:rStyle w:val="Hyperlink"/>
                  <w:rFonts w:ascii="Calibri" w:eastAsia="Calibri" w:hAnsi="Calibri" w:cs="Calibri"/>
                  <w:sz w:val="20"/>
                  <w:szCs w:val="20"/>
                  <w:lang w:val="en-US"/>
                </w:rPr>
                <w:t>https://educationendowmentfoundation.org.uk/education-evidence/early-years-toolkit/parental-engagement</w:t>
              </w:r>
            </w:hyperlink>
          </w:p>
          <w:p w14:paraId="109B0408" w14:textId="1F1ACF2A"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NFER: Narrowing the Gap</w:t>
            </w:r>
          </w:p>
          <w:p w14:paraId="65F321D0" w14:textId="039E3291" w:rsidR="3985F7C2" w:rsidRDefault="00D11275" w:rsidP="3985F7C2">
            <w:pPr>
              <w:rPr>
                <w:rFonts w:ascii="Calibri" w:eastAsia="Calibri" w:hAnsi="Calibri" w:cs="Calibri"/>
                <w:color w:val="000000" w:themeColor="text1"/>
                <w:sz w:val="20"/>
                <w:szCs w:val="20"/>
              </w:rPr>
            </w:pPr>
            <w:hyperlink r:id="rId59">
              <w:r w:rsidR="3985F7C2" w:rsidRPr="3985F7C2">
                <w:rPr>
                  <w:rStyle w:val="Hyperlink"/>
                  <w:rFonts w:ascii="Calibri" w:eastAsia="Calibri" w:hAnsi="Calibri" w:cs="Calibri"/>
                  <w:sz w:val="20"/>
                  <w:szCs w:val="20"/>
                </w:rPr>
                <w:t>https://www.nfer.ac.uk/media/pwajjzq3/oupp02.pdf</w:t>
              </w:r>
            </w:hyperlink>
          </w:p>
          <w:p w14:paraId="5AB309F4" w14:textId="356F40C5" w:rsidR="3985F7C2" w:rsidRDefault="3985F7C2" w:rsidP="3985F7C2">
            <w:pPr>
              <w:rPr>
                <w:rFonts w:ascii="Calibri" w:eastAsia="Calibri" w:hAnsi="Calibri" w:cs="Calibri"/>
                <w:color w:val="0070C0"/>
                <w:sz w:val="20"/>
                <w:szCs w:val="20"/>
              </w:rPr>
            </w:pPr>
            <w:r w:rsidRPr="3985F7C2">
              <w:rPr>
                <w:rFonts w:ascii="Calibri" w:eastAsia="Calibri" w:hAnsi="Calibri" w:cs="Calibri"/>
                <w:color w:val="0070C0"/>
                <w:sz w:val="20"/>
                <w:szCs w:val="20"/>
              </w:rPr>
              <w:t>Reach Schools - The home of Reach Schools in West London/ Parental engagement | EE</w:t>
            </w:r>
          </w:p>
        </w:tc>
        <w:tc>
          <w:tcPr>
            <w:tcW w:w="1170" w:type="dxa"/>
            <w:tcBorders>
              <w:right w:val="single" w:sz="6" w:space="0" w:color="auto"/>
            </w:tcBorders>
            <w:tcMar>
              <w:left w:w="90" w:type="dxa"/>
              <w:right w:w="90" w:type="dxa"/>
            </w:tcMar>
          </w:tcPr>
          <w:p w14:paraId="655B0D0D" w14:textId="14BC13C4"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w:t>
            </w:r>
            <w:r w:rsidR="510325A8" w:rsidRPr="3985F7C2">
              <w:rPr>
                <w:rFonts w:ascii="Calibri" w:eastAsia="Calibri" w:hAnsi="Calibri" w:cs="Calibri"/>
                <w:color w:val="000000" w:themeColor="text1"/>
                <w:sz w:val="20"/>
                <w:szCs w:val="20"/>
              </w:rPr>
              <w:t xml:space="preserve"> 3</w:t>
            </w:r>
          </w:p>
        </w:tc>
      </w:tr>
    </w:tbl>
    <w:p w14:paraId="668B2A74" w14:textId="5CB4C185" w:rsidR="647AC970" w:rsidRDefault="647AC970" w:rsidP="3985F7C2">
      <w:pPr>
        <w:spacing w:before="240" w:after="0"/>
      </w:pPr>
    </w:p>
    <w:p w14:paraId="3932F983" w14:textId="19BC50F5" w:rsidR="1A7C29CE" w:rsidRDefault="1A7C29CE" w:rsidP="3985F7C2">
      <w:pPr>
        <w:spacing w:before="240" w:after="0"/>
      </w:pPr>
      <w:r w:rsidRPr="3985F7C2">
        <w:rPr>
          <w:rFonts w:ascii="Calibri" w:eastAsia="Calibri" w:hAnsi="Calibri" w:cs="Calibri"/>
          <w:b/>
          <w:bCs/>
          <w:color w:val="104F75"/>
          <w:sz w:val="36"/>
          <w:szCs w:val="36"/>
        </w:rPr>
        <w:t>Part B: Review of outcomes in the previous academic year</w:t>
      </w:r>
    </w:p>
    <w:p w14:paraId="7EE9F428" w14:textId="47DBCAC1" w:rsidR="1A7C29CE" w:rsidRDefault="1A7C29CE" w:rsidP="647AC970">
      <w:pPr>
        <w:pStyle w:val="Heading2"/>
        <w:spacing w:before="480" w:after="240"/>
      </w:pPr>
      <w:r w:rsidRPr="647AC970">
        <w:rPr>
          <w:rFonts w:ascii="Calibri" w:eastAsia="Calibri" w:hAnsi="Calibri" w:cs="Calibri"/>
          <w:b/>
          <w:bCs/>
          <w:color w:val="104F75"/>
        </w:rPr>
        <w:t>Pupil premium strategy outcomes</w:t>
      </w:r>
    </w:p>
    <w:p w14:paraId="56D662A8" w14:textId="72CB07F5" w:rsidR="1A7C29CE" w:rsidRDefault="1A7C29CE" w:rsidP="647AC970">
      <w:pPr>
        <w:spacing w:after="240"/>
      </w:pPr>
      <w:r w:rsidRPr="3985F7C2">
        <w:rPr>
          <w:rFonts w:ascii="Calibri" w:eastAsia="Calibri" w:hAnsi="Calibri" w:cs="Calibri"/>
          <w:color w:val="000000" w:themeColor="text1"/>
        </w:rPr>
        <w:t>This details the impact that our pupil premium activity had on pupils in the academic year.</w:t>
      </w:r>
    </w:p>
    <w:tbl>
      <w:tblPr>
        <w:tblStyle w:val="TableGrid"/>
        <w:tblW w:w="0" w:type="auto"/>
        <w:tblLook w:val="06A0" w:firstRow="1" w:lastRow="0" w:firstColumn="1" w:lastColumn="0" w:noHBand="1" w:noVBand="1"/>
      </w:tblPr>
      <w:tblGrid>
        <w:gridCol w:w="1978"/>
        <w:gridCol w:w="5574"/>
        <w:gridCol w:w="714"/>
        <w:gridCol w:w="375"/>
        <w:gridCol w:w="375"/>
      </w:tblGrid>
      <w:tr w:rsidR="3985F7C2" w14:paraId="4DF82C6F" w14:textId="77777777" w:rsidTr="3985F7C2">
        <w:trPr>
          <w:trHeight w:val="300"/>
        </w:trPr>
        <w:tc>
          <w:tcPr>
            <w:tcW w:w="2085" w:type="dxa"/>
            <w:shd w:val="clear" w:color="auto" w:fill="C1E4F5" w:themeFill="accent1" w:themeFillTint="33"/>
          </w:tcPr>
          <w:p w14:paraId="64DC1D7E" w14:textId="74BD6316" w:rsidR="3985F7C2" w:rsidRDefault="3985F7C2" w:rsidP="3985F7C2">
            <w:pPr>
              <w:spacing w:before="60" w:after="60"/>
              <w:ind w:left="60" w:right="60"/>
            </w:pPr>
            <w:r w:rsidRPr="3985F7C2">
              <w:rPr>
                <w:rFonts w:ascii="Calibri" w:eastAsia="Calibri" w:hAnsi="Calibri" w:cs="Calibri"/>
                <w:b/>
                <w:bCs/>
                <w:color w:val="000000" w:themeColor="text1"/>
              </w:rPr>
              <w:t>Intended outcome</w:t>
            </w:r>
          </w:p>
        </w:tc>
        <w:tc>
          <w:tcPr>
            <w:tcW w:w="6109" w:type="dxa"/>
            <w:shd w:val="clear" w:color="auto" w:fill="C1E4F5" w:themeFill="accent1" w:themeFillTint="33"/>
          </w:tcPr>
          <w:p w14:paraId="5CCADFEE" w14:textId="09A26B83" w:rsidR="3985F7C2" w:rsidRDefault="3985F7C2" w:rsidP="3985F7C2">
            <w:pPr>
              <w:spacing w:before="60" w:after="60"/>
              <w:ind w:left="60" w:right="60"/>
            </w:pPr>
            <w:r w:rsidRPr="3985F7C2">
              <w:rPr>
                <w:rFonts w:ascii="Calibri" w:eastAsia="Calibri" w:hAnsi="Calibri" w:cs="Calibri"/>
                <w:b/>
                <w:bCs/>
                <w:color w:val="000000" w:themeColor="text1"/>
              </w:rPr>
              <w:t>Success criteria</w:t>
            </w:r>
          </w:p>
        </w:tc>
        <w:tc>
          <w:tcPr>
            <w:tcW w:w="366" w:type="dxa"/>
            <w:shd w:val="clear" w:color="auto" w:fill="C1E4F5" w:themeFill="accent1" w:themeFillTint="33"/>
          </w:tcPr>
          <w:p w14:paraId="4FE521CA" w14:textId="6BC03077" w:rsidR="3985F7C2" w:rsidRDefault="3985F7C2" w:rsidP="3985F7C2">
            <w:pPr>
              <w:rPr>
                <w:rFonts w:ascii="Calibri" w:eastAsia="Calibri" w:hAnsi="Calibri" w:cs="Calibri"/>
                <w:color w:val="0D0D0D" w:themeColor="text1" w:themeTint="F2"/>
                <w:sz w:val="12"/>
                <w:szCs w:val="12"/>
              </w:rPr>
            </w:pPr>
            <w:r w:rsidRPr="3985F7C2">
              <w:rPr>
                <w:rFonts w:ascii="Calibri" w:eastAsia="Calibri" w:hAnsi="Calibri" w:cs="Calibri"/>
                <w:b/>
                <w:bCs/>
                <w:color w:val="0D0D0D" w:themeColor="text1" w:themeTint="F2"/>
                <w:sz w:val="12"/>
                <w:szCs w:val="12"/>
              </w:rPr>
              <w:t>25-26</w:t>
            </w:r>
          </w:p>
        </w:tc>
        <w:tc>
          <w:tcPr>
            <w:tcW w:w="345" w:type="dxa"/>
            <w:shd w:val="clear" w:color="auto" w:fill="C1E4F5" w:themeFill="accent1" w:themeFillTint="33"/>
          </w:tcPr>
          <w:p w14:paraId="2508ECF4" w14:textId="1E002477" w:rsidR="3985F7C2" w:rsidRDefault="3985F7C2" w:rsidP="3985F7C2">
            <w:pPr>
              <w:rPr>
                <w:rFonts w:ascii="Calibri" w:eastAsia="Calibri" w:hAnsi="Calibri" w:cs="Calibri"/>
                <w:color w:val="0D0D0D" w:themeColor="text1" w:themeTint="F2"/>
                <w:sz w:val="12"/>
                <w:szCs w:val="12"/>
              </w:rPr>
            </w:pPr>
            <w:r w:rsidRPr="3985F7C2">
              <w:rPr>
                <w:rFonts w:ascii="Calibri" w:eastAsia="Calibri" w:hAnsi="Calibri" w:cs="Calibri"/>
                <w:b/>
                <w:bCs/>
                <w:color w:val="0D0D0D" w:themeColor="text1" w:themeTint="F2"/>
                <w:sz w:val="12"/>
                <w:szCs w:val="12"/>
              </w:rPr>
              <w:t>26-27</w:t>
            </w:r>
          </w:p>
        </w:tc>
        <w:tc>
          <w:tcPr>
            <w:tcW w:w="218" w:type="dxa"/>
            <w:shd w:val="clear" w:color="auto" w:fill="C1E4F5" w:themeFill="accent1" w:themeFillTint="33"/>
          </w:tcPr>
          <w:p w14:paraId="50362376" w14:textId="2471D2FC" w:rsidR="3985F7C2" w:rsidRDefault="3985F7C2" w:rsidP="3985F7C2">
            <w:pPr>
              <w:rPr>
                <w:rFonts w:ascii="Calibri" w:eastAsia="Calibri" w:hAnsi="Calibri" w:cs="Calibri"/>
                <w:color w:val="0D0D0D" w:themeColor="text1" w:themeTint="F2"/>
                <w:sz w:val="12"/>
                <w:szCs w:val="12"/>
              </w:rPr>
            </w:pPr>
            <w:r w:rsidRPr="3985F7C2">
              <w:rPr>
                <w:rFonts w:ascii="Calibri" w:eastAsia="Calibri" w:hAnsi="Calibri" w:cs="Calibri"/>
                <w:b/>
                <w:bCs/>
                <w:color w:val="0D0D0D" w:themeColor="text1" w:themeTint="F2"/>
                <w:sz w:val="12"/>
                <w:szCs w:val="12"/>
              </w:rPr>
              <w:t>27-28</w:t>
            </w:r>
          </w:p>
        </w:tc>
      </w:tr>
      <w:tr w:rsidR="3985F7C2" w14:paraId="2D205771" w14:textId="77777777" w:rsidTr="000A7FD5">
        <w:trPr>
          <w:trHeight w:val="300"/>
        </w:trPr>
        <w:tc>
          <w:tcPr>
            <w:tcW w:w="2085" w:type="dxa"/>
          </w:tcPr>
          <w:p w14:paraId="08A85557" w14:textId="3E7DF833" w:rsidR="3985F7C2" w:rsidRDefault="3985F7C2" w:rsidP="3985F7C2">
            <w:pPr>
              <w:rPr>
                <w:rFonts w:ascii="Calibri" w:eastAsia="Calibri" w:hAnsi="Calibri" w:cs="Calibri"/>
                <w:b/>
                <w:bCs/>
                <w:color w:val="000000" w:themeColor="text1"/>
                <w:sz w:val="20"/>
                <w:szCs w:val="20"/>
                <w:u w:val="single"/>
              </w:rPr>
            </w:pPr>
            <w:r w:rsidRPr="3985F7C2">
              <w:rPr>
                <w:rFonts w:ascii="Calibri" w:eastAsia="Calibri" w:hAnsi="Calibri" w:cs="Calibri"/>
                <w:b/>
                <w:bCs/>
                <w:color w:val="000000" w:themeColor="text1"/>
                <w:sz w:val="20"/>
                <w:szCs w:val="20"/>
                <w:u w:val="single"/>
              </w:rPr>
              <w:t>Challenge 1</w:t>
            </w:r>
          </w:p>
          <w:p w14:paraId="24B375C4" w14:textId="2429F33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Children who are pupil Premium have </w:t>
            </w:r>
            <w:r w:rsidRPr="3985F7C2">
              <w:rPr>
                <w:rFonts w:ascii="Calibri" w:eastAsia="Calibri" w:hAnsi="Calibri" w:cs="Calibri"/>
                <w:color w:val="000000" w:themeColor="text1"/>
                <w:sz w:val="20"/>
                <w:szCs w:val="20"/>
              </w:rPr>
              <w:lastRenderedPageBreak/>
              <w:t>a combined measure at end of KS2 which increases year on year</w:t>
            </w:r>
          </w:p>
        </w:tc>
        <w:tc>
          <w:tcPr>
            <w:tcW w:w="6109" w:type="dxa"/>
          </w:tcPr>
          <w:p w14:paraId="5F9E8C4D" w14:textId="36383E83"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Internal and external data will evidence incremental increases in attainment for pupils eligible for Pupil Premium:</w:t>
            </w:r>
          </w:p>
          <w:p w14:paraId="2F1914B7" w14:textId="6CC07600" w:rsidR="3985F7C2" w:rsidRDefault="3985F7C2" w:rsidP="3985F7C2">
            <w:pPr>
              <w:pStyle w:val="ListParagraph"/>
              <w:numPr>
                <w:ilvl w:val="0"/>
                <w:numId w:val="2"/>
              </w:num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By the end of 2025/2026, all year group</w:t>
            </w:r>
            <w:r w:rsidR="00E223ED">
              <w:rPr>
                <w:rFonts w:ascii="Calibri" w:eastAsia="Calibri" w:hAnsi="Calibri" w:cs="Calibri"/>
                <w:color w:val="000000" w:themeColor="text1"/>
                <w:sz w:val="20"/>
                <w:szCs w:val="20"/>
              </w:rPr>
              <w:t>s will achieve 50% in RWM  PP</w:t>
            </w:r>
          </w:p>
          <w:p w14:paraId="13B410A8" w14:textId="1B3FE17C" w:rsidR="3985F7C2" w:rsidRDefault="3985F7C2" w:rsidP="3985F7C2">
            <w:pPr>
              <w:pStyle w:val="ListParagraph"/>
              <w:numPr>
                <w:ilvl w:val="0"/>
                <w:numId w:val="2"/>
              </w:num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By the end of 2026/2027, all year groups will </w:t>
            </w:r>
            <w:r w:rsidR="00E223ED">
              <w:rPr>
                <w:rFonts w:ascii="Calibri" w:eastAsia="Calibri" w:hAnsi="Calibri" w:cs="Calibri"/>
                <w:color w:val="000000" w:themeColor="text1"/>
                <w:sz w:val="20"/>
                <w:szCs w:val="20"/>
              </w:rPr>
              <w:t xml:space="preserve">achieve 55% in RWM PP </w:t>
            </w:r>
          </w:p>
          <w:p w14:paraId="71814F92" w14:textId="4E3393E8" w:rsidR="3985F7C2" w:rsidRDefault="3985F7C2" w:rsidP="3985F7C2">
            <w:pPr>
              <w:pStyle w:val="ListParagraph"/>
              <w:numPr>
                <w:ilvl w:val="0"/>
                <w:numId w:val="2"/>
              </w:num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By the end of 2027/2028, all year group</w:t>
            </w:r>
            <w:r w:rsidR="00E223ED">
              <w:rPr>
                <w:rFonts w:ascii="Calibri" w:eastAsia="Calibri" w:hAnsi="Calibri" w:cs="Calibri"/>
                <w:color w:val="000000" w:themeColor="text1"/>
                <w:sz w:val="20"/>
                <w:szCs w:val="20"/>
              </w:rPr>
              <w:t xml:space="preserve">s will achieve 65% in RWM PP </w:t>
            </w:r>
          </w:p>
          <w:p w14:paraId="33473006" w14:textId="642788DE" w:rsidR="3985F7C2" w:rsidRDefault="3985F7C2" w:rsidP="3985F7C2">
            <w:pPr>
              <w:pStyle w:val="ListParagraph"/>
              <w:numPr>
                <w:ilvl w:val="0"/>
                <w:numId w:val="2"/>
              </w:numPr>
              <w:rPr>
                <w:rFonts w:ascii="Calibri" w:eastAsia="Calibri" w:hAnsi="Calibri" w:cs="Calibri"/>
                <w:color w:val="000000" w:themeColor="text1"/>
                <w:sz w:val="20"/>
                <w:szCs w:val="20"/>
              </w:rPr>
            </w:pPr>
          </w:p>
          <w:p w14:paraId="6BC2C5D9" w14:textId="06ED5F4F" w:rsidR="3985F7C2" w:rsidRDefault="3985F7C2" w:rsidP="3985F7C2">
            <w:pPr>
              <w:pStyle w:val="ListParagraph"/>
              <w:numPr>
                <w:ilvl w:val="0"/>
                <w:numId w:val="2"/>
              </w:num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By the end of 2025/2026, all year groups wi</w:t>
            </w:r>
            <w:r w:rsidR="00E223ED">
              <w:rPr>
                <w:rFonts w:ascii="Calibri" w:eastAsia="Calibri" w:hAnsi="Calibri" w:cs="Calibri"/>
                <w:color w:val="000000" w:themeColor="text1"/>
                <w:sz w:val="20"/>
                <w:szCs w:val="20"/>
              </w:rPr>
              <w:t xml:space="preserve">ll achieve 70% in phonics   </w:t>
            </w:r>
          </w:p>
          <w:p w14:paraId="4AB07B3B" w14:textId="31451F07" w:rsidR="3985F7C2" w:rsidRDefault="3985F7C2" w:rsidP="3985F7C2">
            <w:pPr>
              <w:pStyle w:val="ListParagraph"/>
              <w:numPr>
                <w:ilvl w:val="0"/>
                <w:numId w:val="2"/>
              </w:num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By the end of 2026/2027, all year groups w</w:t>
            </w:r>
            <w:r w:rsidR="00E223ED">
              <w:rPr>
                <w:rFonts w:ascii="Calibri" w:eastAsia="Calibri" w:hAnsi="Calibri" w:cs="Calibri"/>
                <w:color w:val="000000" w:themeColor="text1"/>
                <w:sz w:val="20"/>
                <w:szCs w:val="20"/>
              </w:rPr>
              <w:t xml:space="preserve">ill achieve 80% in phonics   </w:t>
            </w:r>
          </w:p>
          <w:p w14:paraId="33ADF0C8" w14:textId="0D3F4169" w:rsidR="3985F7C2" w:rsidRDefault="3985F7C2" w:rsidP="3985F7C2">
            <w:pPr>
              <w:pStyle w:val="ListParagraph"/>
              <w:numPr>
                <w:ilvl w:val="0"/>
                <w:numId w:val="2"/>
              </w:num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By the end of 2027/2028, all year groups will achieve 85% in phonics    </w:t>
            </w:r>
          </w:p>
          <w:p w14:paraId="6E4CE07F" w14:textId="0D075EA2" w:rsidR="3985F7C2" w:rsidRDefault="3985F7C2" w:rsidP="3985F7C2">
            <w:pPr>
              <w:rPr>
                <w:rFonts w:ascii="Calibri" w:eastAsia="Calibri" w:hAnsi="Calibri" w:cs="Calibri"/>
                <w:color w:val="000000" w:themeColor="text1"/>
                <w:sz w:val="20"/>
                <w:szCs w:val="20"/>
              </w:rPr>
            </w:pPr>
          </w:p>
          <w:p w14:paraId="18B9D49C" w14:textId="1B1090B2" w:rsidR="3985F7C2" w:rsidRDefault="3985F7C2" w:rsidP="3985F7C2">
            <w:pPr>
              <w:rPr>
                <w:rFonts w:ascii="Calibri" w:eastAsia="Calibri" w:hAnsi="Calibri" w:cs="Calibri"/>
                <w:color w:val="000000" w:themeColor="text1"/>
                <w:sz w:val="20"/>
                <w:szCs w:val="20"/>
              </w:rPr>
            </w:pPr>
          </w:p>
          <w:p w14:paraId="24499068" w14:textId="0CBC003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i/>
                <w:iCs/>
                <w:color w:val="000000" w:themeColor="text1"/>
                <w:sz w:val="20"/>
                <w:szCs w:val="20"/>
              </w:rPr>
              <w:t xml:space="preserve">Monitored </w:t>
            </w:r>
            <w:r w:rsidR="00E223ED">
              <w:rPr>
                <w:rFonts w:ascii="Calibri" w:eastAsia="Calibri" w:hAnsi="Calibri" w:cs="Calibri"/>
                <w:i/>
                <w:iCs/>
                <w:color w:val="000000" w:themeColor="text1"/>
                <w:sz w:val="20"/>
                <w:szCs w:val="20"/>
              </w:rPr>
              <w:t xml:space="preserve">by LMC, SLT, Data leader in </w:t>
            </w:r>
            <w:r w:rsidRPr="3985F7C2">
              <w:rPr>
                <w:rFonts w:ascii="Calibri" w:eastAsia="Calibri" w:hAnsi="Calibri" w:cs="Calibri"/>
                <w:i/>
                <w:iCs/>
                <w:color w:val="000000" w:themeColor="text1"/>
                <w:sz w:val="20"/>
                <w:szCs w:val="20"/>
              </w:rPr>
              <w:t xml:space="preserve"> termly progress meetings</w:t>
            </w:r>
          </w:p>
          <w:p w14:paraId="002900C4" w14:textId="5BE8B17C" w:rsidR="3985F7C2" w:rsidRDefault="3985F7C2" w:rsidP="3985F7C2">
            <w:pPr>
              <w:rPr>
                <w:rFonts w:ascii="Calibri" w:eastAsia="Calibri" w:hAnsi="Calibri" w:cs="Calibri"/>
                <w:color w:val="000000" w:themeColor="text1"/>
                <w:sz w:val="20"/>
                <w:szCs w:val="20"/>
              </w:rPr>
            </w:pPr>
          </w:p>
        </w:tc>
        <w:tc>
          <w:tcPr>
            <w:tcW w:w="366" w:type="dxa"/>
            <w:shd w:val="clear" w:color="auto" w:fill="8DD873" w:themeFill="accent6" w:themeFillTint="99"/>
          </w:tcPr>
          <w:p w14:paraId="351EAC26" w14:textId="32179DF6" w:rsidR="3985F7C2" w:rsidRDefault="00965B1F" w:rsidP="3985F7C2">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lastRenderedPageBreak/>
              <w:t>58%</w:t>
            </w:r>
          </w:p>
        </w:tc>
        <w:tc>
          <w:tcPr>
            <w:tcW w:w="345" w:type="dxa"/>
          </w:tcPr>
          <w:p w14:paraId="5E0E41FF" w14:textId="49CA0AC7" w:rsidR="3985F7C2" w:rsidRDefault="3985F7C2" w:rsidP="3985F7C2">
            <w:pPr>
              <w:rPr>
                <w:rFonts w:ascii="Calibri" w:eastAsia="Calibri" w:hAnsi="Calibri" w:cs="Calibri"/>
                <w:color w:val="000000" w:themeColor="text1"/>
                <w:sz w:val="20"/>
                <w:szCs w:val="20"/>
              </w:rPr>
            </w:pPr>
          </w:p>
        </w:tc>
        <w:tc>
          <w:tcPr>
            <w:tcW w:w="218" w:type="dxa"/>
          </w:tcPr>
          <w:p w14:paraId="45CD8198" w14:textId="55DE4893" w:rsidR="3985F7C2" w:rsidRDefault="3985F7C2" w:rsidP="3985F7C2">
            <w:pPr>
              <w:rPr>
                <w:rFonts w:ascii="Calibri" w:eastAsia="Calibri" w:hAnsi="Calibri" w:cs="Calibri"/>
                <w:color w:val="000000" w:themeColor="text1"/>
                <w:sz w:val="20"/>
                <w:szCs w:val="20"/>
              </w:rPr>
            </w:pPr>
          </w:p>
        </w:tc>
      </w:tr>
      <w:tr w:rsidR="3985F7C2" w14:paraId="2679F9CB" w14:textId="77777777" w:rsidTr="000A7FD5">
        <w:trPr>
          <w:trHeight w:val="300"/>
        </w:trPr>
        <w:tc>
          <w:tcPr>
            <w:tcW w:w="2085" w:type="dxa"/>
          </w:tcPr>
          <w:p w14:paraId="227CD228" w14:textId="79741F29" w:rsidR="3985F7C2" w:rsidRDefault="3985F7C2" w:rsidP="3985F7C2">
            <w:pPr>
              <w:rPr>
                <w:rFonts w:ascii="Calibri" w:eastAsia="Calibri" w:hAnsi="Calibri" w:cs="Calibri"/>
                <w:b/>
                <w:bCs/>
                <w:color w:val="000000" w:themeColor="text1"/>
                <w:sz w:val="20"/>
                <w:szCs w:val="20"/>
                <w:u w:val="single"/>
              </w:rPr>
            </w:pPr>
            <w:r w:rsidRPr="3985F7C2">
              <w:rPr>
                <w:rFonts w:ascii="Calibri" w:eastAsia="Calibri" w:hAnsi="Calibri" w:cs="Calibri"/>
                <w:b/>
                <w:bCs/>
                <w:color w:val="000000" w:themeColor="text1"/>
                <w:sz w:val="20"/>
                <w:szCs w:val="20"/>
                <w:u w:val="single"/>
              </w:rPr>
              <w:t>Challenge 2</w:t>
            </w:r>
          </w:p>
          <w:p w14:paraId="4AED1DC9" w14:textId="24B169AC"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Children who are Pupil Premium attend school as often as children who are not entitled to Pupil Premium</w:t>
            </w:r>
          </w:p>
          <w:p w14:paraId="3EE9F161" w14:textId="155082D5" w:rsidR="3985F7C2" w:rsidRDefault="3985F7C2" w:rsidP="3985F7C2">
            <w:pPr>
              <w:rPr>
                <w:rFonts w:ascii="Calibri" w:eastAsia="Calibri" w:hAnsi="Calibri" w:cs="Calibri"/>
                <w:color w:val="000000" w:themeColor="text1"/>
                <w:sz w:val="20"/>
                <w:szCs w:val="20"/>
              </w:rPr>
            </w:pPr>
          </w:p>
        </w:tc>
        <w:tc>
          <w:tcPr>
            <w:tcW w:w="6109" w:type="dxa"/>
          </w:tcPr>
          <w:p w14:paraId="1CD5B1E0" w14:textId="66F57F61"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Attendance for both non-PP children and PP children will be above 96%</w:t>
            </w:r>
          </w:p>
          <w:p w14:paraId="47665FE8" w14:textId="03A5ED8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The number of children who are Pupil Premium who are persistently absent is less than  8%</w:t>
            </w:r>
          </w:p>
          <w:p w14:paraId="1103DDE2" w14:textId="2ECDAA73"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There will be less than 1 % of children who are eligible for Pupil Premium who are recorded as regularly arriving late for school. </w:t>
            </w:r>
          </w:p>
          <w:p w14:paraId="0088BB70" w14:textId="5B8AB189"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There will be a reduced number of pupils eligible for PP at Tier 1 of the Attendance Strategy. </w:t>
            </w:r>
          </w:p>
          <w:p w14:paraId="21A340C1" w14:textId="1286681A"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There will be a reduced number of disadvantaged families receiving fixed penalty notices.</w:t>
            </w:r>
          </w:p>
          <w:p w14:paraId="21304215" w14:textId="31834406" w:rsidR="3985F7C2" w:rsidRDefault="3985F7C2" w:rsidP="3985F7C2">
            <w:pPr>
              <w:rPr>
                <w:rFonts w:ascii="Calibri" w:eastAsia="Calibri" w:hAnsi="Calibri" w:cs="Calibri"/>
                <w:color w:val="000000" w:themeColor="text1"/>
                <w:sz w:val="20"/>
                <w:szCs w:val="20"/>
              </w:rPr>
            </w:pPr>
          </w:p>
          <w:p w14:paraId="30A8A327" w14:textId="01DFDDFC"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i/>
                <w:iCs/>
                <w:color w:val="000000" w:themeColor="text1"/>
                <w:sz w:val="20"/>
                <w:szCs w:val="20"/>
              </w:rPr>
              <w:t>Monitored by Attendance Officer and SLT in fortnightly meetings</w:t>
            </w:r>
          </w:p>
          <w:p w14:paraId="63F13DF8" w14:textId="02B68E02" w:rsidR="3985F7C2" w:rsidRDefault="3985F7C2" w:rsidP="3985F7C2">
            <w:pPr>
              <w:rPr>
                <w:rFonts w:ascii="Calibri" w:eastAsia="Calibri" w:hAnsi="Calibri" w:cs="Calibri"/>
                <w:color w:val="000000" w:themeColor="text1"/>
                <w:sz w:val="20"/>
                <w:szCs w:val="20"/>
              </w:rPr>
            </w:pPr>
          </w:p>
        </w:tc>
        <w:tc>
          <w:tcPr>
            <w:tcW w:w="366" w:type="dxa"/>
            <w:shd w:val="clear" w:color="auto" w:fill="FFC000"/>
          </w:tcPr>
          <w:p w14:paraId="3258E71E" w14:textId="59538C4B" w:rsidR="3985F7C2" w:rsidRDefault="000A7FD5" w:rsidP="3985F7C2">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93.7%</w:t>
            </w:r>
          </w:p>
        </w:tc>
        <w:tc>
          <w:tcPr>
            <w:tcW w:w="345" w:type="dxa"/>
          </w:tcPr>
          <w:p w14:paraId="4DEAF426" w14:textId="6D2A3B0F" w:rsidR="3985F7C2" w:rsidRDefault="3985F7C2" w:rsidP="3985F7C2">
            <w:pPr>
              <w:rPr>
                <w:rFonts w:ascii="Calibri" w:eastAsia="Calibri" w:hAnsi="Calibri" w:cs="Calibri"/>
                <w:color w:val="000000" w:themeColor="text1"/>
                <w:sz w:val="20"/>
                <w:szCs w:val="20"/>
              </w:rPr>
            </w:pPr>
          </w:p>
        </w:tc>
        <w:tc>
          <w:tcPr>
            <w:tcW w:w="218" w:type="dxa"/>
          </w:tcPr>
          <w:p w14:paraId="09B9CB97" w14:textId="77297EEB" w:rsidR="3985F7C2" w:rsidRDefault="3985F7C2" w:rsidP="3985F7C2">
            <w:pPr>
              <w:rPr>
                <w:rFonts w:ascii="Calibri" w:eastAsia="Calibri" w:hAnsi="Calibri" w:cs="Calibri"/>
                <w:color w:val="000000" w:themeColor="text1"/>
                <w:sz w:val="20"/>
                <w:szCs w:val="20"/>
              </w:rPr>
            </w:pPr>
          </w:p>
        </w:tc>
      </w:tr>
      <w:tr w:rsidR="3985F7C2" w14:paraId="2EB110DB" w14:textId="77777777" w:rsidTr="000A7FD5">
        <w:trPr>
          <w:trHeight w:val="300"/>
        </w:trPr>
        <w:tc>
          <w:tcPr>
            <w:tcW w:w="2085" w:type="dxa"/>
          </w:tcPr>
          <w:p w14:paraId="2005F994" w14:textId="51C8A6D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u w:val="single"/>
              </w:rPr>
              <w:t>Challenge 4</w:t>
            </w:r>
          </w:p>
          <w:p w14:paraId="0B903AA5" w14:textId="0973FA0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u w:val="single"/>
              </w:rPr>
              <w:t>Support from home</w:t>
            </w:r>
          </w:p>
          <w:p w14:paraId="2F7E3295" w14:textId="0992999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Parents of children who are PP are involved in the school community and attend events</w:t>
            </w:r>
          </w:p>
        </w:tc>
        <w:tc>
          <w:tcPr>
            <w:tcW w:w="6109" w:type="dxa"/>
          </w:tcPr>
          <w:p w14:paraId="4FF64793" w14:textId="1868FA99"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An increased number of parents will engage in workshops led by school staff to support and promote academic learning = more than 60%</w:t>
            </w:r>
          </w:p>
          <w:p w14:paraId="23558431" w14:textId="3EE2414D"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100% of parent of c</w:t>
            </w:r>
            <w:r w:rsidR="00E223ED">
              <w:rPr>
                <w:rFonts w:ascii="Calibri" w:eastAsia="Calibri" w:hAnsi="Calibri" w:cs="Calibri"/>
                <w:color w:val="000000" w:themeColor="text1"/>
                <w:sz w:val="20"/>
                <w:szCs w:val="20"/>
              </w:rPr>
              <w:t>hildren who are in receipt of Pu</w:t>
            </w:r>
            <w:r w:rsidRPr="3985F7C2">
              <w:rPr>
                <w:rFonts w:ascii="Calibri" w:eastAsia="Calibri" w:hAnsi="Calibri" w:cs="Calibri"/>
                <w:color w:val="000000" w:themeColor="text1"/>
                <w:sz w:val="20"/>
                <w:szCs w:val="20"/>
              </w:rPr>
              <w:t>pil Premium Funding will attend progress meetings</w:t>
            </w:r>
          </w:p>
          <w:p w14:paraId="6D0EC2BD" w14:textId="43443C88"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Scho</w:t>
            </w:r>
            <w:r w:rsidR="00E223ED">
              <w:rPr>
                <w:rFonts w:ascii="Calibri" w:eastAsia="Calibri" w:hAnsi="Calibri" w:cs="Calibri"/>
                <w:color w:val="000000" w:themeColor="text1"/>
                <w:sz w:val="20"/>
                <w:szCs w:val="20"/>
              </w:rPr>
              <w:t>o</w:t>
            </w:r>
            <w:r w:rsidRPr="3985F7C2">
              <w:rPr>
                <w:rFonts w:ascii="Calibri" w:eastAsia="Calibri" w:hAnsi="Calibri" w:cs="Calibri"/>
                <w:color w:val="000000" w:themeColor="text1"/>
                <w:sz w:val="20"/>
                <w:szCs w:val="20"/>
              </w:rPr>
              <w:t>l staff contact parents of c</w:t>
            </w:r>
            <w:r w:rsidR="00E223ED">
              <w:rPr>
                <w:rFonts w:ascii="Calibri" w:eastAsia="Calibri" w:hAnsi="Calibri" w:cs="Calibri"/>
                <w:color w:val="000000" w:themeColor="text1"/>
                <w:sz w:val="20"/>
                <w:szCs w:val="20"/>
              </w:rPr>
              <w:t>hildren who are in receipt of Pu</w:t>
            </w:r>
            <w:r w:rsidRPr="3985F7C2">
              <w:rPr>
                <w:rFonts w:ascii="Calibri" w:eastAsia="Calibri" w:hAnsi="Calibri" w:cs="Calibri"/>
                <w:color w:val="000000" w:themeColor="text1"/>
                <w:sz w:val="20"/>
                <w:szCs w:val="20"/>
              </w:rPr>
              <w:t>pil Premium Funding in advance of any event</w:t>
            </w:r>
          </w:p>
          <w:p w14:paraId="46728C73" w14:textId="211F148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Barriers are identified by school to enable the setting to be easier to reach</w:t>
            </w:r>
          </w:p>
          <w:p w14:paraId="203A6DB2" w14:textId="1AD5474F" w:rsidR="3985F7C2" w:rsidRDefault="3985F7C2" w:rsidP="3985F7C2">
            <w:pPr>
              <w:rPr>
                <w:rFonts w:ascii="Calibri" w:eastAsia="Calibri" w:hAnsi="Calibri" w:cs="Calibri"/>
                <w:color w:val="000000" w:themeColor="text1"/>
                <w:sz w:val="20"/>
                <w:szCs w:val="20"/>
              </w:rPr>
            </w:pPr>
          </w:p>
          <w:p w14:paraId="0A905FAD" w14:textId="7CEC2DE6" w:rsidR="3985F7C2" w:rsidRDefault="3985F7C2" w:rsidP="3985F7C2">
            <w:pPr>
              <w:rPr>
                <w:rFonts w:ascii="Calibri" w:eastAsia="Calibri" w:hAnsi="Calibri" w:cs="Calibri"/>
                <w:color w:val="000000" w:themeColor="text1"/>
                <w:sz w:val="20"/>
                <w:szCs w:val="20"/>
              </w:rPr>
            </w:pPr>
          </w:p>
          <w:p w14:paraId="6134BF04" w14:textId="304F71FC"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i/>
                <w:iCs/>
                <w:color w:val="000000" w:themeColor="text1"/>
                <w:sz w:val="20"/>
                <w:szCs w:val="20"/>
              </w:rPr>
              <w:t>Monitored by SLT / PP lead</w:t>
            </w:r>
          </w:p>
          <w:p w14:paraId="705F701B" w14:textId="666ED360" w:rsidR="3985F7C2" w:rsidRDefault="3985F7C2" w:rsidP="3985F7C2">
            <w:pPr>
              <w:rPr>
                <w:rFonts w:ascii="Calibri" w:eastAsia="Calibri" w:hAnsi="Calibri" w:cs="Calibri"/>
                <w:color w:val="000000" w:themeColor="text1"/>
                <w:sz w:val="20"/>
                <w:szCs w:val="20"/>
              </w:rPr>
            </w:pPr>
          </w:p>
        </w:tc>
        <w:tc>
          <w:tcPr>
            <w:tcW w:w="366" w:type="dxa"/>
            <w:shd w:val="clear" w:color="auto" w:fill="8DD873" w:themeFill="accent6" w:themeFillTint="99"/>
          </w:tcPr>
          <w:p w14:paraId="0FEF4C20" w14:textId="03C65EFD" w:rsidR="3985F7C2" w:rsidRDefault="3985F7C2" w:rsidP="3985F7C2">
            <w:pPr>
              <w:rPr>
                <w:rFonts w:ascii="Calibri" w:eastAsia="Calibri" w:hAnsi="Calibri" w:cs="Calibri"/>
                <w:color w:val="000000" w:themeColor="text1"/>
                <w:sz w:val="20"/>
                <w:szCs w:val="20"/>
              </w:rPr>
            </w:pPr>
          </w:p>
        </w:tc>
        <w:tc>
          <w:tcPr>
            <w:tcW w:w="345" w:type="dxa"/>
          </w:tcPr>
          <w:p w14:paraId="118DD23F" w14:textId="76138AE7" w:rsidR="3985F7C2" w:rsidRDefault="3985F7C2" w:rsidP="3985F7C2">
            <w:pPr>
              <w:rPr>
                <w:rFonts w:ascii="Calibri" w:eastAsia="Calibri" w:hAnsi="Calibri" w:cs="Calibri"/>
                <w:color w:val="000000" w:themeColor="text1"/>
                <w:sz w:val="20"/>
                <w:szCs w:val="20"/>
              </w:rPr>
            </w:pPr>
          </w:p>
        </w:tc>
        <w:tc>
          <w:tcPr>
            <w:tcW w:w="218" w:type="dxa"/>
          </w:tcPr>
          <w:p w14:paraId="340A381D" w14:textId="1A3408F4" w:rsidR="3985F7C2" w:rsidRDefault="3985F7C2" w:rsidP="3985F7C2">
            <w:pPr>
              <w:rPr>
                <w:rFonts w:ascii="Calibri" w:eastAsia="Calibri" w:hAnsi="Calibri" w:cs="Calibri"/>
                <w:color w:val="000000" w:themeColor="text1"/>
                <w:sz w:val="20"/>
                <w:szCs w:val="20"/>
              </w:rPr>
            </w:pPr>
          </w:p>
        </w:tc>
      </w:tr>
    </w:tbl>
    <w:p w14:paraId="11B90D90" w14:textId="2A160453" w:rsidR="647AC970" w:rsidRDefault="647AC970"/>
    <w:p w14:paraId="3298A3E1" w14:textId="1674792B" w:rsidR="647AC970" w:rsidRDefault="1E5F77BB" w:rsidP="3985F7C2">
      <w:pPr>
        <w:spacing w:before="600" w:after="240"/>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Good Level of Development</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125"/>
        <w:gridCol w:w="2010"/>
        <w:gridCol w:w="2010"/>
        <w:gridCol w:w="2010"/>
        <w:gridCol w:w="2010"/>
      </w:tblGrid>
      <w:tr w:rsidR="3985F7C2" w14:paraId="2FF1EF77" w14:textId="77777777" w:rsidTr="3985F7C2">
        <w:trPr>
          <w:trHeight w:val="300"/>
        </w:trPr>
        <w:tc>
          <w:tcPr>
            <w:tcW w:w="1125" w:type="dxa"/>
            <w:tcMar>
              <w:left w:w="105" w:type="dxa"/>
              <w:right w:w="105" w:type="dxa"/>
            </w:tcMar>
          </w:tcPr>
          <w:p w14:paraId="6D722365" w14:textId="6C85746E" w:rsidR="3985F7C2" w:rsidRDefault="3985F7C2" w:rsidP="3985F7C2">
            <w:pPr>
              <w:rPr>
                <w:rFonts w:ascii="Calibri" w:eastAsia="Calibri" w:hAnsi="Calibri" w:cs="Calibri"/>
                <w:color w:val="000000" w:themeColor="text1"/>
                <w:sz w:val="20"/>
                <w:szCs w:val="20"/>
              </w:rPr>
            </w:pPr>
          </w:p>
        </w:tc>
        <w:tc>
          <w:tcPr>
            <w:tcW w:w="2010" w:type="dxa"/>
            <w:tcMar>
              <w:left w:w="105" w:type="dxa"/>
              <w:right w:w="105" w:type="dxa"/>
            </w:tcMar>
          </w:tcPr>
          <w:p w14:paraId="3FE67E20" w14:textId="40FDC594"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2025</w:t>
            </w:r>
          </w:p>
        </w:tc>
        <w:tc>
          <w:tcPr>
            <w:tcW w:w="2010" w:type="dxa"/>
            <w:tcMar>
              <w:left w:w="105" w:type="dxa"/>
              <w:right w:w="105" w:type="dxa"/>
            </w:tcMar>
          </w:tcPr>
          <w:p w14:paraId="0F95C7C8" w14:textId="50177178"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2026</w:t>
            </w:r>
          </w:p>
        </w:tc>
        <w:tc>
          <w:tcPr>
            <w:tcW w:w="2010" w:type="dxa"/>
            <w:tcMar>
              <w:left w:w="105" w:type="dxa"/>
              <w:right w:w="105" w:type="dxa"/>
            </w:tcMar>
          </w:tcPr>
          <w:p w14:paraId="47EE0672" w14:textId="17B16AB4"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2027</w:t>
            </w:r>
          </w:p>
        </w:tc>
        <w:tc>
          <w:tcPr>
            <w:tcW w:w="2010" w:type="dxa"/>
            <w:tcMar>
              <w:left w:w="105" w:type="dxa"/>
              <w:right w:w="105" w:type="dxa"/>
            </w:tcMar>
          </w:tcPr>
          <w:p w14:paraId="19F3B71C" w14:textId="5CE5FD2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2028</w:t>
            </w:r>
          </w:p>
        </w:tc>
      </w:tr>
      <w:tr w:rsidR="3985F7C2" w14:paraId="689BB2A2" w14:textId="77777777" w:rsidTr="3985F7C2">
        <w:trPr>
          <w:trHeight w:val="300"/>
        </w:trPr>
        <w:tc>
          <w:tcPr>
            <w:tcW w:w="1125" w:type="dxa"/>
            <w:tcMar>
              <w:left w:w="105" w:type="dxa"/>
              <w:right w:w="105" w:type="dxa"/>
            </w:tcMar>
          </w:tcPr>
          <w:p w14:paraId="7FEE1560" w14:textId="58D8C36E"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All children</w:t>
            </w:r>
          </w:p>
        </w:tc>
        <w:tc>
          <w:tcPr>
            <w:tcW w:w="2010" w:type="dxa"/>
            <w:tcMar>
              <w:left w:w="105" w:type="dxa"/>
              <w:right w:w="105" w:type="dxa"/>
            </w:tcMar>
          </w:tcPr>
          <w:p w14:paraId="0EF595C4" w14:textId="1C7868FA" w:rsidR="3985F7C2" w:rsidRDefault="3985F7C2" w:rsidP="3985F7C2">
            <w:pPr>
              <w:rPr>
                <w:rFonts w:ascii="Calibri" w:eastAsia="Calibri" w:hAnsi="Calibri" w:cs="Calibri"/>
                <w:color w:val="000000" w:themeColor="text1"/>
                <w:sz w:val="20"/>
                <w:szCs w:val="20"/>
              </w:rPr>
            </w:pPr>
          </w:p>
        </w:tc>
        <w:tc>
          <w:tcPr>
            <w:tcW w:w="2010" w:type="dxa"/>
            <w:tcMar>
              <w:left w:w="105" w:type="dxa"/>
              <w:right w:w="105" w:type="dxa"/>
            </w:tcMar>
          </w:tcPr>
          <w:p w14:paraId="7D5DEDBD" w14:textId="32DB26A1" w:rsidR="3985F7C2" w:rsidRDefault="00965B1F" w:rsidP="3985F7C2">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76%</w:t>
            </w:r>
          </w:p>
        </w:tc>
        <w:tc>
          <w:tcPr>
            <w:tcW w:w="2010" w:type="dxa"/>
            <w:tcMar>
              <w:left w:w="105" w:type="dxa"/>
              <w:right w:w="105" w:type="dxa"/>
            </w:tcMar>
          </w:tcPr>
          <w:p w14:paraId="41D13F5B" w14:textId="79553366" w:rsidR="3985F7C2" w:rsidRDefault="3985F7C2" w:rsidP="3985F7C2">
            <w:pPr>
              <w:rPr>
                <w:rFonts w:ascii="Calibri" w:eastAsia="Calibri" w:hAnsi="Calibri" w:cs="Calibri"/>
                <w:color w:val="000000" w:themeColor="text1"/>
                <w:sz w:val="20"/>
                <w:szCs w:val="20"/>
              </w:rPr>
            </w:pPr>
          </w:p>
        </w:tc>
        <w:tc>
          <w:tcPr>
            <w:tcW w:w="2010" w:type="dxa"/>
            <w:tcMar>
              <w:left w:w="105" w:type="dxa"/>
              <w:right w:w="105" w:type="dxa"/>
            </w:tcMar>
          </w:tcPr>
          <w:p w14:paraId="256F4550" w14:textId="751E3222" w:rsidR="3985F7C2" w:rsidRDefault="3985F7C2" w:rsidP="3985F7C2">
            <w:pPr>
              <w:rPr>
                <w:rFonts w:ascii="Calibri" w:eastAsia="Calibri" w:hAnsi="Calibri" w:cs="Calibri"/>
                <w:color w:val="000000" w:themeColor="text1"/>
                <w:sz w:val="20"/>
                <w:szCs w:val="20"/>
              </w:rPr>
            </w:pPr>
          </w:p>
        </w:tc>
      </w:tr>
      <w:tr w:rsidR="3985F7C2" w14:paraId="1C3ED4B7" w14:textId="77777777" w:rsidTr="3985F7C2">
        <w:trPr>
          <w:trHeight w:val="300"/>
        </w:trPr>
        <w:tc>
          <w:tcPr>
            <w:tcW w:w="1125" w:type="dxa"/>
            <w:tcMar>
              <w:left w:w="105" w:type="dxa"/>
              <w:right w:w="105" w:type="dxa"/>
            </w:tcMar>
          </w:tcPr>
          <w:p w14:paraId="6E090FF7" w14:textId="3934005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PP</w:t>
            </w:r>
          </w:p>
        </w:tc>
        <w:tc>
          <w:tcPr>
            <w:tcW w:w="2010" w:type="dxa"/>
            <w:tcMar>
              <w:left w:w="105" w:type="dxa"/>
              <w:right w:w="105" w:type="dxa"/>
            </w:tcMar>
          </w:tcPr>
          <w:p w14:paraId="707F5EBB" w14:textId="158560B7" w:rsidR="3985F7C2" w:rsidRDefault="3985F7C2" w:rsidP="3985F7C2">
            <w:pPr>
              <w:rPr>
                <w:rFonts w:ascii="Calibri" w:eastAsia="Calibri" w:hAnsi="Calibri" w:cs="Calibri"/>
                <w:color w:val="000000" w:themeColor="text1"/>
                <w:sz w:val="20"/>
                <w:szCs w:val="20"/>
              </w:rPr>
            </w:pPr>
          </w:p>
        </w:tc>
        <w:tc>
          <w:tcPr>
            <w:tcW w:w="2010" w:type="dxa"/>
            <w:tcMar>
              <w:left w:w="105" w:type="dxa"/>
              <w:right w:w="105" w:type="dxa"/>
            </w:tcMar>
          </w:tcPr>
          <w:p w14:paraId="4B08589D" w14:textId="2691FC15" w:rsidR="3985F7C2" w:rsidRDefault="000A6FA4" w:rsidP="3985F7C2">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71%</w:t>
            </w:r>
          </w:p>
        </w:tc>
        <w:tc>
          <w:tcPr>
            <w:tcW w:w="2010" w:type="dxa"/>
            <w:tcMar>
              <w:left w:w="105" w:type="dxa"/>
              <w:right w:w="105" w:type="dxa"/>
            </w:tcMar>
          </w:tcPr>
          <w:p w14:paraId="7FE85ABB" w14:textId="5F716544" w:rsidR="3985F7C2" w:rsidRDefault="3985F7C2" w:rsidP="3985F7C2">
            <w:pPr>
              <w:rPr>
                <w:rFonts w:ascii="Calibri" w:eastAsia="Calibri" w:hAnsi="Calibri" w:cs="Calibri"/>
                <w:color w:val="000000" w:themeColor="text1"/>
                <w:sz w:val="20"/>
                <w:szCs w:val="20"/>
              </w:rPr>
            </w:pPr>
          </w:p>
        </w:tc>
        <w:tc>
          <w:tcPr>
            <w:tcW w:w="2010" w:type="dxa"/>
            <w:tcMar>
              <w:left w:w="105" w:type="dxa"/>
              <w:right w:w="105" w:type="dxa"/>
            </w:tcMar>
          </w:tcPr>
          <w:p w14:paraId="29B8F91B" w14:textId="64A50814" w:rsidR="3985F7C2" w:rsidRDefault="3985F7C2" w:rsidP="3985F7C2">
            <w:pPr>
              <w:rPr>
                <w:rFonts w:ascii="Calibri" w:eastAsia="Calibri" w:hAnsi="Calibri" w:cs="Calibri"/>
                <w:color w:val="000000" w:themeColor="text1"/>
                <w:sz w:val="20"/>
                <w:szCs w:val="20"/>
              </w:rPr>
            </w:pPr>
          </w:p>
        </w:tc>
      </w:tr>
      <w:tr w:rsidR="3985F7C2" w14:paraId="44C32461" w14:textId="77777777" w:rsidTr="3985F7C2">
        <w:trPr>
          <w:trHeight w:val="300"/>
        </w:trPr>
        <w:tc>
          <w:tcPr>
            <w:tcW w:w="1125" w:type="dxa"/>
            <w:tcMar>
              <w:left w:w="105" w:type="dxa"/>
              <w:right w:w="105" w:type="dxa"/>
            </w:tcMar>
          </w:tcPr>
          <w:p w14:paraId="297D7BDA" w14:textId="2CDA5CB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Non PP</w:t>
            </w:r>
          </w:p>
        </w:tc>
        <w:tc>
          <w:tcPr>
            <w:tcW w:w="2010" w:type="dxa"/>
            <w:tcMar>
              <w:left w:w="105" w:type="dxa"/>
              <w:right w:w="105" w:type="dxa"/>
            </w:tcMar>
          </w:tcPr>
          <w:p w14:paraId="64CB942C" w14:textId="6ACCABED" w:rsidR="3985F7C2" w:rsidRDefault="3985F7C2" w:rsidP="3985F7C2">
            <w:pPr>
              <w:rPr>
                <w:rFonts w:ascii="Calibri" w:eastAsia="Calibri" w:hAnsi="Calibri" w:cs="Calibri"/>
                <w:color w:val="000000" w:themeColor="text1"/>
                <w:sz w:val="20"/>
                <w:szCs w:val="20"/>
              </w:rPr>
            </w:pPr>
          </w:p>
        </w:tc>
        <w:tc>
          <w:tcPr>
            <w:tcW w:w="2010" w:type="dxa"/>
            <w:tcMar>
              <w:left w:w="105" w:type="dxa"/>
              <w:right w:w="105" w:type="dxa"/>
            </w:tcMar>
          </w:tcPr>
          <w:p w14:paraId="21E7F979" w14:textId="6F265BA6" w:rsidR="3985F7C2" w:rsidRDefault="000A6FA4" w:rsidP="3985F7C2">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77%</w:t>
            </w:r>
          </w:p>
        </w:tc>
        <w:tc>
          <w:tcPr>
            <w:tcW w:w="2010" w:type="dxa"/>
            <w:tcMar>
              <w:left w:w="105" w:type="dxa"/>
              <w:right w:w="105" w:type="dxa"/>
            </w:tcMar>
          </w:tcPr>
          <w:p w14:paraId="3062832C" w14:textId="0AF12B31" w:rsidR="3985F7C2" w:rsidRDefault="3985F7C2" w:rsidP="3985F7C2">
            <w:pPr>
              <w:rPr>
                <w:rFonts w:ascii="Calibri" w:eastAsia="Calibri" w:hAnsi="Calibri" w:cs="Calibri"/>
                <w:color w:val="000000" w:themeColor="text1"/>
                <w:sz w:val="20"/>
                <w:szCs w:val="20"/>
              </w:rPr>
            </w:pPr>
          </w:p>
        </w:tc>
        <w:tc>
          <w:tcPr>
            <w:tcW w:w="2010" w:type="dxa"/>
            <w:tcMar>
              <w:left w:w="105" w:type="dxa"/>
              <w:right w:w="105" w:type="dxa"/>
            </w:tcMar>
          </w:tcPr>
          <w:p w14:paraId="5A7D442F" w14:textId="774ED406" w:rsidR="3985F7C2" w:rsidRDefault="3985F7C2" w:rsidP="3985F7C2">
            <w:pPr>
              <w:rPr>
                <w:rFonts w:ascii="Calibri" w:eastAsia="Calibri" w:hAnsi="Calibri" w:cs="Calibri"/>
                <w:color w:val="000000" w:themeColor="text1"/>
                <w:sz w:val="20"/>
                <w:szCs w:val="20"/>
              </w:rPr>
            </w:pPr>
          </w:p>
        </w:tc>
      </w:tr>
    </w:tbl>
    <w:p w14:paraId="18DB4EE2" w14:textId="58E3B33C" w:rsidR="647AC970" w:rsidRDefault="647AC970" w:rsidP="3985F7C2">
      <w:pPr>
        <w:spacing w:before="600" w:after="240"/>
        <w:rPr>
          <w:rFonts w:ascii="Calibri" w:eastAsia="Calibri" w:hAnsi="Calibri" w:cs="Calibri"/>
          <w:color w:val="000000" w:themeColor="text1"/>
          <w:sz w:val="22"/>
          <w:szCs w:val="22"/>
        </w:rPr>
      </w:pPr>
    </w:p>
    <w:p w14:paraId="618B1AAE" w14:textId="0C416BCD" w:rsidR="647AC970" w:rsidRDefault="1E5F77BB" w:rsidP="3985F7C2">
      <w:pPr>
        <w:spacing w:line="259" w:lineRule="auto"/>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Phonics</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125"/>
        <w:gridCol w:w="2010"/>
        <w:gridCol w:w="2010"/>
        <w:gridCol w:w="2010"/>
        <w:gridCol w:w="2010"/>
      </w:tblGrid>
      <w:tr w:rsidR="3985F7C2" w14:paraId="40493274" w14:textId="77777777" w:rsidTr="3985F7C2">
        <w:trPr>
          <w:trHeight w:val="300"/>
        </w:trPr>
        <w:tc>
          <w:tcPr>
            <w:tcW w:w="1125" w:type="dxa"/>
            <w:tcMar>
              <w:left w:w="105" w:type="dxa"/>
              <w:right w:w="105" w:type="dxa"/>
            </w:tcMar>
          </w:tcPr>
          <w:p w14:paraId="7BDC8D3B" w14:textId="0AACF3DE" w:rsidR="3985F7C2" w:rsidRDefault="3985F7C2" w:rsidP="3985F7C2">
            <w:pPr>
              <w:rPr>
                <w:rFonts w:ascii="Calibri" w:eastAsia="Calibri" w:hAnsi="Calibri" w:cs="Calibri"/>
                <w:color w:val="000000" w:themeColor="text1"/>
                <w:sz w:val="20"/>
                <w:szCs w:val="20"/>
              </w:rPr>
            </w:pPr>
          </w:p>
        </w:tc>
        <w:tc>
          <w:tcPr>
            <w:tcW w:w="2010" w:type="dxa"/>
            <w:tcMar>
              <w:left w:w="105" w:type="dxa"/>
              <w:right w:w="105" w:type="dxa"/>
            </w:tcMar>
          </w:tcPr>
          <w:p w14:paraId="614C5458" w14:textId="3DE374F3"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2025</w:t>
            </w:r>
          </w:p>
        </w:tc>
        <w:tc>
          <w:tcPr>
            <w:tcW w:w="2010" w:type="dxa"/>
            <w:tcMar>
              <w:left w:w="105" w:type="dxa"/>
              <w:right w:w="105" w:type="dxa"/>
            </w:tcMar>
          </w:tcPr>
          <w:p w14:paraId="40107595" w14:textId="198B051C"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2026</w:t>
            </w:r>
          </w:p>
        </w:tc>
        <w:tc>
          <w:tcPr>
            <w:tcW w:w="2010" w:type="dxa"/>
            <w:tcMar>
              <w:left w:w="105" w:type="dxa"/>
              <w:right w:w="105" w:type="dxa"/>
            </w:tcMar>
          </w:tcPr>
          <w:p w14:paraId="6F11CAEC" w14:textId="560E18BF"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2027</w:t>
            </w:r>
          </w:p>
        </w:tc>
        <w:tc>
          <w:tcPr>
            <w:tcW w:w="2010" w:type="dxa"/>
            <w:tcMar>
              <w:left w:w="105" w:type="dxa"/>
              <w:right w:w="105" w:type="dxa"/>
            </w:tcMar>
          </w:tcPr>
          <w:p w14:paraId="2207E3D5" w14:textId="15F65863"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2028</w:t>
            </w:r>
          </w:p>
        </w:tc>
      </w:tr>
      <w:tr w:rsidR="3985F7C2" w14:paraId="355B8CF3" w14:textId="77777777" w:rsidTr="3985F7C2">
        <w:trPr>
          <w:trHeight w:val="300"/>
        </w:trPr>
        <w:tc>
          <w:tcPr>
            <w:tcW w:w="1125" w:type="dxa"/>
            <w:tcMar>
              <w:left w:w="105" w:type="dxa"/>
              <w:right w:w="105" w:type="dxa"/>
            </w:tcMar>
          </w:tcPr>
          <w:p w14:paraId="06DB5A2C" w14:textId="083CF509"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All children</w:t>
            </w:r>
          </w:p>
        </w:tc>
        <w:tc>
          <w:tcPr>
            <w:tcW w:w="2010" w:type="dxa"/>
            <w:tcMar>
              <w:left w:w="105" w:type="dxa"/>
              <w:right w:w="105" w:type="dxa"/>
            </w:tcMar>
          </w:tcPr>
          <w:p w14:paraId="765838AF" w14:textId="64AAF414" w:rsidR="3985F7C2" w:rsidRDefault="3985F7C2" w:rsidP="3985F7C2">
            <w:pPr>
              <w:rPr>
                <w:rFonts w:ascii="Calibri" w:eastAsia="Calibri" w:hAnsi="Calibri" w:cs="Calibri"/>
                <w:color w:val="000000" w:themeColor="text1"/>
                <w:sz w:val="20"/>
                <w:szCs w:val="20"/>
              </w:rPr>
            </w:pPr>
          </w:p>
        </w:tc>
        <w:tc>
          <w:tcPr>
            <w:tcW w:w="2010" w:type="dxa"/>
            <w:tcMar>
              <w:left w:w="105" w:type="dxa"/>
              <w:right w:w="105" w:type="dxa"/>
            </w:tcMar>
          </w:tcPr>
          <w:p w14:paraId="1422948D" w14:textId="63532E9A" w:rsidR="3985F7C2" w:rsidRDefault="000A6FA4" w:rsidP="3985F7C2">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80.4%</w:t>
            </w:r>
          </w:p>
        </w:tc>
        <w:tc>
          <w:tcPr>
            <w:tcW w:w="2010" w:type="dxa"/>
            <w:tcMar>
              <w:left w:w="105" w:type="dxa"/>
              <w:right w:w="105" w:type="dxa"/>
            </w:tcMar>
          </w:tcPr>
          <w:p w14:paraId="0DFEE295" w14:textId="20227D2A" w:rsidR="3985F7C2" w:rsidRDefault="3985F7C2" w:rsidP="3985F7C2">
            <w:pPr>
              <w:rPr>
                <w:rFonts w:ascii="Calibri" w:eastAsia="Calibri" w:hAnsi="Calibri" w:cs="Calibri"/>
                <w:color w:val="000000" w:themeColor="text1"/>
                <w:sz w:val="20"/>
                <w:szCs w:val="20"/>
              </w:rPr>
            </w:pPr>
          </w:p>
        </w:tc>
        <w:tc>
          <w:tcPr>
            <w:tcW w:w="2010" w:type="dxa"/>
            <w:tcMar>
              <w:left w:w="105" w:type="dxa"/>
              <w:right w:w="105" w:type="dxa"/>
            </w:tcMar>
          </w:tcPr>
          <w:p w14:paraId="465843FB" w14:textId="51F23E5A" w:rsidR="3985F7C2" w:rsidRDefault="3985F7C2" w:rsidP="3985F7C2">
            <w:pPr>
              <w:rPr>
                <w:rFonts w:ascii="Calibri" w:eastAsia="Calibri" w:hAnsi="Calibri" w:cs="Calibri"/>
                <w:color w:val="000000" w:themeColor="text1"/>
                <w:sz w:val="20"/>
                <w:szCs w:val="20"/>
              </w:rPr>
            </w:pPr>
          </w:p>
        </w:tc>
      </w:tr>
      <w:tr w:rsidR="3985F7C2" w14:paraId="20DEC4AC" w14:textId="77777777" w:rsidTr="3985F7C2">
        <w:trPr>
          <w:trHeight w:val="300"/>
        </w:trPr>
        <w:tc>
          <w:tcPr>
            <w:tcW w:w="1125" w:type="dxa"/>
            <w:tcMar>
              <w:left w:w="105" w:type="dxa"/>
              <w:right w:w="105" w:type="dxa"/>
            </w:tcMar>
          </w:tcPr>
          <w:p w14:paraId="6B579C7A" w14:textId="3BC4952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PP</w:t>
            </w:r>
          </w:p>
        </w:tc>
        <w:tc>
          <w:tcPr>
            <w:tcW w:w="2010" w:type="dxa"/>
            <w:tcMar>
              <w:left w:w="105" w:type="dxa"/>
              <w:right w:w="105" w:type="dxa"/>
            </w:tcMar>
          </w:tcPr>
          <w:p w14:paraId="388529EC" w14:textId="76DDD08D" w:rsidR="3985F7C2" w:rsidRDefault="3985F7C2" w:rsidP="3985F7C2">
            <w:pPr>
              <w:rPr>
                <w:rFonts w:ascii="Calibri" w:eastAsia="Calibri" w:hAnsi="Calibri" w:cs="Calibri"/>
                <w:color w:val="000000" w:themeColor="text1"/>
                <w:sz w:val="20"/>
                <w:szCs w:val="20"/>
              </w:rPr>
            </w:pPr>
          </w:p>
        </w:tc>
        <w:tc>
          <w:tcPr>
            <w:tcW w:w="2010" w:type="dxa"/>
            <w:tcMar>
              <w:left w:w="105" w:type="dxa"/>
              <w:right w:w="105" w:type="dxa"/>
            </w:tcMar>
          </w:tcPr>
          <w:p w14:paraId="5B831478" w14:textId="41FD13D0" w:rsidR="3985F7C2" w:rsidRDefault="000A6FA4" w:rsidP="3985F7C2">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100%</w:t>
            </w:r>
          </w:p>
        </w:tc>
        <w:tc>
          <w:tcPr>
            <w:tcW w:w="2010" w:type="dxa"/>
            <w:tcMar>
              <w:left w:w="105" w:type="dxa"/>
              <w:right w:w="105" w:type="dxa"/>
            </w:tcMar>
          </w:tcPr>
          <w:p w14:paraId="4AFD9B45" w14:textId="570BCA2A" w:rsidR="3985F7C2" w:rsidRDefault="3985F7C2" w:rsidP="3985F7C2">
            <w:pPr>
              <w:rPr>
                <w:rFonts w:ascii="Calibri" w:eastAsia="Calibri" w:hAnsi="Calibri" w:cs="Calibri"/>
                <w:color w:val="000000" w:themeColor="text1"/>
                <w:sz w:val="20"/>
                <w:szCs w:val="20"/>
              </w:rPr>
            </w:pPr>
          </w:p>
        </w:tc>
        <w:tc>
          <w:tcPr>
            <w:tcW w:w="2010" w:type="dxa"/>
            <w:tcMar>
              <w:left w:w="105" w:type="dxa"/>
              <w:right w:w="105" w:type="dxa"/>
            </w:tcMar>
          </w:tcPr>
          <w:p w14:paraId="03812E1D" w14:textId="3EDB2ABD" w:rsidR="3985F7C2" w:rsidRDefault="3985F7C2" w:rsidP="3985F7C2">
            <w:pPr>
              <w:rPr>
                <w:rFonts w:ascii="Calibri" w:eastAsia="Calibri" w:hAnsi="Calibri" w:cs="Calibri"/>
                <w:color w:val="000000" w:themeColor="text1"/>
                <w:sz w:val="20"/>
                <w:szCs w:val="20"/>
              </w:rPr>
            </w:pPr>
          </w:p>
        </w:tc>
      </w:tr>
      <w:tr w:rsidR="3985F7C2" w14:paraId="183FCD1C" w14:textId="77777777" w:rsidTr="3985F7C2">
        <w:trPr>
          <w:trHeight w:val="300"/>
        </w:trPr>
        <w:tc>
          <w:tcPr>
            <w:tcW w:w="1125" w:type="dxa"/>
            <w:tcMar>
              <w:left w:w="105" w:type="dxa"/>
              <w:right w:w="105" w:type="dxa"/>
            </w:tcMar>
          </w:tcPr>
          <w:p w14:paraId="0A5ABF07" w14:textId="791B07F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Non PP</w:t>
            </w:r>
          </w:p>
        </w:tc>
        <w:tc>
          <w:tcPr>
            <w:tcW w:w="2010" w:type="dxa"/>
            <w:tcMar>
              <w:left w:w="105" w:type="dxa"/>
              <w:right w:w="105" w:type="dxa"/>
            </w:tcMar>
          </w:tcPr>
          <w:p w14:paraId="45E854A5" w14:textId="0BE57153" w:rsidR="3985F7C2" w:rsidRDefault="3985F7C2" w:rsidP="3985F7C2">
            <w:pPr>
              <w:rPr>
                <w:rFonts w:ascii="Calibri" w:eastAsia="Calibri" w:hAnsi="Calibri" w:cs="Calibri"/>
                <w:color w:val="000000" w:themeColor="text1"/>
                <w:sz w:val="20"/>
                <w:szCs w:val="20"/>
              </w:rPr>
            </w:pPr>
          </w:p>
        </w:tc>
        <w:tc>
          <w:tcPr>
            <w:tcW w:w="2010" w:type="dxa"/>
            <w:tcMar>
              <w:left w:w="105" w:type="dxa"/>
              <w:right w:w="105" w:type="dxa"/>
            </w:tcMar>
          </w:tcPr>
          <w:p w14:paraId="5E7FA0E5" w14:textId="61C01C1D" w:rsidR="3985F7C2" w:rsidRDefault="000A6FA4" w:rsidP="3985F7C2">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77%</w:t>
            </w:r>
          </w:p>
        </w:tc>
        <w:tc>
          <w:tcPr>
            <w:tcW w:w="2010" w:type="dxa"/>
            <w:tcMar>
              <w:left w:w="105" w:type="dxa"/>
              <w:right w:w="105" w:type="dxa"/>
            </w:tcMar>
          </w:tcPr>
          <w:p w14:paraId="59919781" w14:textId="3EED4D77" w:rsidR="3985F7C2" w:rsidRDefault="3985F7C2" w:rsidP="3985F7C2">
            <w:pPr>
              <w:rPr>
                <w:rFonts w:ascii="Calibri" w:eastAsia="Calibri" w:hAnsi="Calibri" w:cs="Calibri"/>
                <w:color w:val="000000" w:themeColor="text1"/>
                <w:sz w:val="20"/>
                <w:szCs w:val="20"/>
              </w:rPr>
            </w:pPr>
          </w:p>
        </w:tc>
        <w:tc>
          <w:tcPr>
            <w:tcW w:w="2010" w:type="dxa"/>
            <w:tcMar>
              <w:left w:w="105" w:type="dxa"/>
              <w:right w:w="105" w:type="dxa"/>
            </w:tcMar>
          </w:tcPr>
          <w:p w14:paraId="02B53834" w14:textId="18468390" w:rsidR="3985F7C2" w:rsidRDefault="3985F7C2" w:rsidP="3985F7C2">
            <w:pPr>
              <w:rPr>
                <w:rFonts w:ascii="Calibri" w:eastAsia="Calibri" w:hAnsi="Calibri" w:cs="Calibri"/>
                <w:color w:val="000000" w:themeColor="text1"/>
                <w:sz w:val="20"/>
                <w:szCs w:val="20"/>
              </w:rPr>
            </w:pPr>
          </w:p>
        </w:tc>
      </w:tr>
    </w:tbl>
    <w:p w14:paraId="1CA98533" w14:textId="04EDB138" w:rsidR="647AC970" w:rsidRDefault="647AC970" w:rsidP="3985F7C2">
      <w:pPr>
        <w:spacing w:before="600" w:after="240"/>
        <w:rPr>
          <w:rFonts w:ascii="Calibri" w:eastAsia="Calibri" w:hAnsi="Calibri" w:cs="Calibri"/>
          <w:color w:val="000000" w:themeColor="text1"/>
          <w:sz w:val="22"/>
          <w:szCs w:val="22"/>
        </w:rPr>
      </w:pPr>
    </w:p>
    <w:p w14:paraId="21451186" w14:textId="4C8611B5" w:rsidR="647AC970" w:rsidRDefault="647AC970" w:rsidP="3985F7C2">
      <w:pPr>
        <w:spacing w:before="600" w:after="240"/>
        <w:rPr>
          <w:rFonts w:ascii="Calibri" w:eastAsia="Calibri" w:hAnsi="Calibri" w:cs="Calibri"/>
          <w:color w:val="000000" w:themeColor="text1"/>
          <w:sz w:val="22"/>
          <w:szCs w:val="22"/>
        </w:rPr>
      </w:pPr>
    </w:p>
    <w:p w14:paraId="5DBA66A8" w14:textId="62BACEC3" w:rsidR="647AC970" w:rsidRDefault="1E5F77BB" w:rsidP="3985F7C2">
      <w:pPr>
        <w:spacing w:line="259" w:lineRule="auto"/>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MTC</w:t>
      </w:r>
    </w:p>
    <w:tbl>
      <w:tblPr>
        <w:tblStyle w:val="TableGrid"/>
        <w:tblW w:w="9012"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701"/>
        <w:gridCol w:w="435"/>
        <w:gridCol w:w="716"/>
        <w:gridCol w:w="716"/>
        <w:gridCol w:w="716"/>
        <w:gridCol w:w="716"/>
        <w:gridCol w:w="716"/>
        <w:gridCol w:w="716"/>
        <w:gridCol w:w="716"/>
        <w:gridCol w:w="716"/>
        <w:gridCol w:w="716"/>
        <w:gridCol w:w="716"/>
        <w:gridCol w:w="716"/>
      </w:tblGrid>
      <w:tr w:rsidR="3985F7C2" w14:paraId="3F2A9ACB" w14:textId="77777777" w:rsidTr="00E223ED">
        <w:trPr>
          <w:trHeight w:val="300"/>
        </w:trPr>
        <w:tc>
          <w:tcPr>
            <w:tcW w:w="701" w:type="dxa"/>
            <w:tcMar>
              <w:left w:w="105" w:type="dxa"/>
              <w:right w:w="105" w:type="dxa"/>
            </w:tcMar>
          </w:tcPr>
          <w:p w14:paraId="4709C6F3" w14:textId="45652414" w:rsidR="3985F7C2" w:rsidRDefault="3985F7C2" w:rsidP="3985F7C2">
            <w:pPr>
              <w:rPr>
                <w:rFonts w:ascii="Calibri" w:eastAsia="Calibri" w:hAnsi="Calibri" w:cs="Calibri"/>
                <w:color w:val="000000" w:themeColor="text1"/>
                <w:sz w:val="20"/>
                <w:szCs w:val="20"/>
              </w:rPr>
            </w:pPr>
          </w:p>
        </w:tc>
        <w:tc>
          <w:tcPr>
            <w:tcW w:w="1867" w:type="dxa"/>
            <w:gridSpan w:val="3"/>
            <w:tcMar>
              <w:left w:w="105" w:type="dxa"/>
              <w:right w:w="105" w:type="dxa"/>
            </w:tcMar>
          </w:tcPr>
          <w:p w14:paraId="0F6BD295" w14:textId="267BA3CA"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2025</w:t>
            </w:r>
          </w:p>
        </w:tc>
        <w:tc>
          <w:tcPr>
            <w:tcW w:w="2148" w:type="dxa"/>
            <w:gridSpan w:val="3"/>
            <w:tcMar>
              <w:left w:w="105" w:type="dxa"/>
              <w:right w:w="105" w:type="dxa"/>
            </w:tcMar>
          </w:tcPr>
          <w:p w14:paraId="1FEE1802" w14:textId="3E8DEA90"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2026</w:t>
            </w:r>
          </w:p>
        </w:tc>
        <w:tc>
          <w:tcPr>
            <w:tcW w:w="2148" w:type="dxa"/>
            <w:gridSpan w:val="3"/>
            <w:tcMar>
              <w:left w:w="105" w:type="dxa"/>
              <w:right w:w="105" w:type="dxa"/>
            </w:tcMar>
          </w:tcPr>
          <w:p w14:paraId="4D518E0B" w14:textId="6E76A241"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2027</w:t>
            </w:r>
          </w:p>
        </w:tc>
        <w:tc>
          <w:tcPr>
            <w:tcW w:w="2148" w:type="dxa"/>
            <w:gridSpan w:val="3"/>
            <w:tcMar>
              <w:left w:w="105" w:type="dxa"/>
              <w:right w:w="105" w:type="dxa"/>
            </w:tcMar>
          </w:tcPr>
          <w:p w14:paraId="60D7307A" w14:textId="42AB8DCD"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2028</w:t>
            </w:r>
          </w:p>
        </w:tc>
      </w:tr>
      <w:tr w:rsidR="3985F7C2" w14:paraId="7398455C" w14:textId="77777777" w:rsidTr="00E223ED">
        <w:trPr>
          <w:trHeight w:val="300"/>
        </w:trPr>
        <w:tc>
          <w:tcPr>
            <w:tcW w:w="701" w:type="dxa"/>
            <w:tcMar>
              <w:left w:w="105" w:type="dxa"/>
              <w:right w:w="105" w:type="dxa"/>
            </w:tcMar>
          </w:tcPr>
          <w:p w14:paraId="14BC7B29" w14:textId="355B7D70" w:rsidR="3985F7C2" w:rsidRDefault="3985F7C2" w:rsidP="3985F7C2">
            <w:pPr>
              <w:rPr>
                <w:rFonts w:ascii="Calibri" w:eastAsia="Calibri" w:hAnsi="Calibri" w:cs="Calibri"/>
                <w:color w:val="000000" w:themeColor="text1"/>
                <w:sz w:val="20"/>
                <w:szCs w:val="20"/>
              </w:rPr>
            </w:pPr>
          </w:p>
        </w:tc>
        <w:tc>
          <w:tcPr>
            <w:tcW w:w="435" w:type="dxa"/>
            <w:tcMar>
              <w:left w:w="105" w:type="dxa"/>
              <w:right w:w="105" w:type="dxa"/>
            </w:tcMar>
          </w:tcPr>
          <w:p w14:paraId="454FF6A8" w14:textId="0F098897" w:rsidR="3985F7C2" w:rsidRDefault="3985F7C2" w:rsidP="3985F7C2">
            <w:pPr>
              <w:jc w:val="center"/>
              <w:rPr>
                <w:rFonts w:ascii="Calibri" w:eastAsia="Calibri" w:hAnsi="Calibri" w:cs="Calibri"/>
                <w:color w:val="000000" w:themeColor="text1"/>
                <w:sz w:val="16"/>
                <w:szCs w:val="16"/>
              </w:rPr>
            </w:pPr>
            <w:r w:rsidRPr="3985F7C2">
              <w:rPr>
                <w:rFonts w:ascii="Calibri" w:eastAsia="Calibri" w:hAnsi="Calibri" w:cs="Calibri"/>
                <w:color w:val="000000" w:themeColor="text1"/>
                <w:sz w:val="16"/>
                <w:szCs w:val="16"/>
              </w:rPr>
              <w:t>25/25</w:t>
            </w:r>
          </w:p>
        </w:tc>
        <w:tc>
          <w:tcPr>
            <w:tcW w:w="716" w:type="dxa"/>
            <w:tcMar>
              <w:left w:w="105" w:type="dxa"/>
              <w:right w:w="105" w:type="dxa"/>
            </w:tcMar>
          </w:tcPr>
          <w:p w14:paraId="6AAF92A6" w14:textId="2890A55E" w:rsidR="3985F7C2" w:rsidRDefault="3985F7C2" w:rsidP="3985F7C2">
            <w:pPr>
              <w:jc w:val="center"/>
              <w:rPr>
                <w:rFonts w:ascii="Calibri" w:eastAsia="Calibri" w:hAnsi="Calibri" w:cs="Calibri"/>
                <w:color w:val="000000" w:themeColor="text1"/>
                <w:sz w:val="16"/>
                <w:szCs w:val="16"/>
              </w:rPr>
            </w:pPr>
            <w:r w:rsidRPr="3985F7C2">
              <w:rPr>
                <w:rFonts w:ascii="Calibri" w:eastAsia="Calibri" w:hAnsi="Calibri" w:cs="Calibri"/>
                <w:color w:val="000000" w:themeColor="text1"/>
                <w:sz w:val="16"/>
                <w:szCs w:val="16"/>
              </w:rPr>
              <w:t>20/25+</w:t>
            </w:r>
          </w:p>
        </w:tc>
        <w:tc>
          <w:tcPr>
            <w:tcW w:w="716" w:type="dxa"/>
            <w:tcMar>
              <w:left w:w="105" w:type="dxa"/>
              <w:right w:w="105" w:type="dxa"/>
            </w:tcMar>
          </w:tcPr>
          <w:p w14:paraId="6F620E06" w14:textId="37DD6DC6" w:rsidR="3985F7C2" w:rsidRDefault="3985F7C2" w:rsidP="3985F7C2">
            <w:pPr>
              <w:jc w:val="center"/>
              <w:rPr>
                <w:rFonts w:ascii="Calibri" w:eastAsia="Calibri" w:hAnsi="Calibri" w:cs="Calibri"/>
                <w:color w:val="000000" w:themeColor="text1"/>
                <w:sz w:val="14"/>
                <w:szCs w:val="14"/>
              </w:rPr>
            </w:pPr>
            <w:r w:rsidRPr="3985F7C2">
              <w:rPr>
                <w:rFonts w:ascii="Calibri" w:eastAsia="Calibri" w:hAnsi="Calibri" w:cs="Calibri"/>
                <w:color w:val="000000" w:themeColor="text1"/>
                <w:sz w:val="14"/>
                <w:szCs w:val="14"/>
              </w:rPr>
              <w:t>average</w:t>
            </w:r>
          </w:p>
        </w:tc>
        <w:tc>
          <w:tcPr>
            <w:tcW w:w="716" w:type="dxa"/>
            <w:tcMar>
              <w:left w:w="105" w:type="dxa"/>
              <w:right w:w="105" w:type="dxa"/>
            </w:tcMar>
          </w:tcPr>
          <w:p w14:paraId="393C8457" w14:textId="4738A2ED" w:rsidR="3985F7C2" w:rsidRDefault="3985F7C2" w:rsidP="3985F7C2">
            <w:pPr>
              <w:jc w:val="center"/>
              <w:rPr>
                <w:rFonts w:ascii="Calibri" w:eastAsia="Calibri" w:hAnsi="Calibri" w:cs="Calibri"/>
                <w:color w:val="000000" w:themeColor="text1"/>
                <w:sz w:val="16"/>
                <w:szCs w:val="16"/>
              </w:rPr>
            </w:pPr>
            <w:r w:rsidRPr="3985F7C2">
              <w:rPr>
                <w:rFonts w:ascii="Calibri" w:eastAsia="Calibri" w:hAnsi="Calibri" w:cs="Calibri"/>
                <w:color w:val="000000" w:themeColor="text1"/>
                <w:sz w:val="16"/>
                <w:szCs w:val="16"/>
              </w:rPr>
              <w:t>25/25</w:t>
            </w:r>
          </w:p>
        </w:tc>
        <w:tc>
          <w:tcPr>
            <w:tcW w:w="716" w:type="dxa"/>
            <w:tcMar>
              <w:left w:w="105" w:type="dxa"/>
              <w:right w:w="105" w:type="dxa"/>
            </w:tcMar>
          </w:tcPr>
          <w:p w14:paraId="24971358" w14:textId="55582540" w:rsidR="3985F7C2" w:rsidRDefault="3985F7C2" w:rsidP="3985F7C2">
            <w:pPr>
              <w:jc w:val="center"/>
              <w:rPr>
                <w:rFonts w:ascii="Calibri" w:eastAsia="Calibri" w:hAnsi="Calibri" w:cs="Calibri"/>
                <w:color w:val="000000" w:themeColor="text1"/>
                <w:sz w:val="16"/>
                <w:szCs w:val="16"/>
              </w:rPr>
            </w:pPr>
            <w:r w:rsidRPr="3985F7C2">
              <w:rPr>
                <w:rFonts w:ascii="Calibri" w:eastAsia="Calibri" w:hAnsi="Calibri" w:cs="Calibri"/>
                <w:color w:val="000000" w:themeColor="text1"/>
                <w:sz w:val="16"/>
                <w:szCs w:val="16"/>
              </w:rPr>
              <w:t>20/25+</w:t>
            </w:r>
          </w:p>
        </w:tc>
        <w:tc>
          <w:tcPr>
            <w:tcW w:w="716" w:type="dxa"/>
            <w:tcMar>
              <w:left w:w="105" w:type="dxa"/>
              <w:right w:w="105" w:type="dxa"/>
            </w:tcMar>
          </w:tcPr>
          <w:p w14:paraId="01FE27B0" w14:textId="42712B63" w:rsidR="3985F7C2" w:rsidRDefault="3985F7C2" w:rsidP="3985F7C2">
            <w:pPr>
              <w:jc w:val="center"/>
              <w:rPr>
                <w:rFonts w:ascii="Calibri" w:eastAsia="Calibri" w:hAnsi="Calibri" w:cs="Calibri"/>
                <w:color w:val="000000" w:themeColor="text1"/>
                <w:sz w:val="14"/>
                <w:szCs w:val="14"/>
              </w:rPr>
            </w:pPr>
            <w:r w:rsidRPr="3985F7C2">
              <w:rPr>
                <w:rFonts w:ascii="Calibri" w:eastAsia="Calibri" w:hAnsi="Calibri" w:cs="Calibri"/>
                <w:color w:val="000000" w:themeColor="text1"/>
                <w:sz w:val="14"/>
                <w:szCs w:val="14"/>
              </w:rPr>
              <w:t>average</w:t>
            </w:r>
          </w:p>
        </w:tc>
        <w:tc>
          <w:tcPr>
            <w:tcW w:w="716" w:type="dxa"/>
            <w:tcMar>
              <w:left w:w="105" w:type="dxa"/>
              <w:right w:w="105" w:type="dxa"/>
            </w:tcMar>
          </w:tcPr>
          <w:p w14:paraId="0094E55E" w14:textId="651CABFB" w:rsidR="3985F7C2" w:rsidRDefault="3985F7C2" w:rsidP="3985F7C2">
            <w:pPr>
              <w:jc w:val="center"/>
              <w:rPr>
                <w:rFonts w:ascii="Calibri" w:eastAsia="Calibri" w:hAnsi="Calibri" w:cs="Calibri"/>
                <w:color w:val="000000" w:themeColor="text1"/>
                <w:sz w:val="16"/>
                <w:szCs w:val="16"/>
              </w:rPr>
            </w:pPr>
            <w:r w:rsidRPr="3985F7C2">
              <w:rPr>
                <w:rFonts w:ascii="Calibri" w:eastAsia="Calibri" w:hAnsi="Calibri" w:cs="Calibri"/>
                <w:color w:val="000000" w:themeColor="text1"/>
                <w:sz w:val="16"/>
                <w:szCs w:val="16"/>
              </w:rPr>
              <w:t>25/25</w:t>
            </w:r>
          </w:p>
        </w:tc>
        <w:tc>
          <w:tcPr>
            <w:tcW w:w="716" w:type="dxa"/>
            <w:tcMar>
              <w:left w:w="105" w:type="dxa"/>
              <w:right w:w="105" w:type="dxa"/>
            </w:tcMar>
          </w:tcPr>
          <w:p w14:paraId="55C2E5C7" w14:textId="0DBA52EA" w:rsidR="3985F7C2" w:rsidRDefault="3985F7C2" w:rsidP="3985F7C2">
            <w:pPr>
              <w:jc w:val="center"/>
              <w:rPr>
                <w:rFonts w:ascii="Calibri" w:eastAsia="Calibri" w:hAnsi="Calibri" w:cs="Calibri"/>
                <w:color w:val="000000" w:themeColor="text1"/>
                <w:sz w:val="16"/>
                <w:szCs w:val="16"/>
              </w:rPr>
            </w:pPr>
            <w:r w:rsidRPr="3985F7C2">
              <w:rPr>
                <w:rFonts w:ascii="Calibri" w:eastAsia="Calibri" w:hAnsi="Calibri" w:cs="Calibri"/>
                <w:color w:val="000000" w:themeColor="text1"/>
                <w:sz w:val="16"/>
                <w:szCs w:val="16"/>
              </w:rPr>
              <w:t>20/25+</w:t>
            </w:r>
          </w:p>
        </w:tc>
        <w:tc>
          <w:tcPr>
            <w:tcW w:w="716" w:type="dxa"/>
            <w:tcMar>
              <w:left w:w="105" w:type="dxa"/>
              <w:right w:w="105" w:type="dxa"/>
            </w:tcMar>
          </w:tcPr>
          <w:p w14:paraId="63AEAD01" w14:textId="09A2E0EE" w:rsidR="3985F7C2" w:rsidRDefault="3985F7C2" w:rsidP="3985F7C2">
            <w:pPr>
              <w:jc w:val="center"/>
              <w:rPr>
                <w:rFonts w:ascii="Calibri" w:eastAsia="Calibri" w:hAnsi="Calibri" w:cs="Calibri"/>
                <w:color w:val="000000" w:themeColor="text1"/>
                <w:sz w:val="14"/>
                <w:szCs w:val="14"/>
              </w:rPr>
            </w:pPr>
            <w:r w:rsidRPr="3985F7C2">
              <w:rPr>
                <w:rFonts w:ascii="Calibri" w:eastAsia="Calibri" w:hAnsi="Calibri" w:cs="Calibri"/>
                <w:color w:val="000000" w:themeColor="text1"/>
                <w:sz w:val="14"/>
                <w:szCs w:val="14"/>
              </w:rPr>
              <w:t>average</w:t>
            </w:r>
          </w:p>
        </w:tc>
        <w:tc>
          <w:tcPr>
            <w:tcW w:w="716" w:type="dxa"/>
            <w:tcMar>
              <w:left w:w="105" w:type="dxa"/>
              <w:right w:w="105" w:type="dxa"/>
            </w:tcMar>
          </w:tcPr>
          <w:p w14:paraId="0A20596B" w14:textId="3A740590" w:rsidR="3985F7C2" w:rsidRDefault="3985F7C2" w:rsidP="3985F7C2">
            <w:pPr>
              <w:jc w:val="center"/>
              <w:rPr>
                <w:rFonts w:ascii="Calibri" w:eastAsia="Calibri" w:hAnsi="Calibri" w:cs="Calibri"/>
                <w:color w:val="000000" w:themeColor="text1"/>
                <w:sz w:val="16"/>
                <w:szCs w:val="16"/>
              </w:rPr>
            </w:pPr>
            <w:r w:rsidRPr="3985F7C2">
              <w:rPr>
                <w:rFonts w:ascii="Calibri" w:eastAsia="Calibri" w:hAnsi="Calibri" w:cs="Calibri"/>
                <w:color w:val="000000" w:themeColor="text1"/>
                <w:sz w:val="16"/>
                <w:szCs w:val="16"/>
              </w:rPr>
              <w:t>25/25</w:t>
            </w:r>
          </w:p>
        </w:tc>
        <w:tc>
          <w:tcPr>
            <w:tcW w:w="716" w:type="dxa"/>
            <w:tcMar>
              <w:left w:w="105" w:type="dxa"/>
              <w:right w:w="105" w:type="dxa"/>
            </w:tcMar>
          </w:tcPr>
          <w:p w14:paraId="700B77B7" w14:textId="7E47EFC9" w:rsidR="3985F7C2" w:rsidRDefault="3985F7C2" w:rsidP="3985F7C2">
            <w:pPr>
              <w:jc w:val="center"/>
              <w:rPr>
                <w:rFonts w:ascii="Calibri" w:eastAsia="Calibri" w:hAnsi="Calibri" w:cs="Calibri"/>
                <w:color w:val="000000" w:themeColor="text1"/>
                <w:sz w:val="16"/>
                <w:szCs w:val="16"/>
              </w:rPr>
            </w:pPr>
            <w:r w:rsidRPr="3985F7C2">
              <w:rPr>
                <w:rFonts w:ascii="Calibri" w:eastAsia="Calibri" w:hAnsi="Calibri" w:cs="Calibri"/>
                <w:color w:val="000000" w:themeColor="text1"/>
                <w:sz w:val="16"/>
                <w:szCs w:val="16"/>
              </w:rPr>
              <w:t>20/25+</w:t>
            </w:r>
          </w:p>
        </w:tc>
        <w:tc>
          <w:tcPr>
            <w:tcW w:w="716" w:type="dxa"/>
            <w:tcMar>
              <w:left w:w="105" w:type="dxa"/>
              <w:right w:w="105" w:type="dxa"/>
            </w:tcMar>
          </w:tcPr>
          <w:p w14:paraId="3F712C7F" w14:textId="526D7174" w:rsidR="3985F7C2" w:rsidRDefault="3985F7C2" w:rsidP="3985F7C2">
            <w:pPr>
              <w:jc w:val="center"/>
              <w:rPr>
                <w:rFonts w:ascii="Calibri" w:eastAsia="Calibri" w:hAnsi="Calibri" w:cs="Calibri"/>
                <w:color w:val="000000" w:themeColor="text1"/>
                <w:sz w:val="14"/>
                <w:szCs w:val="14"/>
              </w:rPr>
            </w:pPr>
            <w:r w:rsidRPr="3985F7C2">
              <w:rPr>
                <w:rFonts w:ascii="Calibri" w:eastAsia="Calibri" w:hAnsi="Calibri" w:cs="Calibri"/>
                <w:color w:val="000000" w:themeColor="text1"/>
                <w:sz w:val="14"/>
                <w:szCs w:val="14"/>
              </w:rPr>
              <w:t>average</w:t>
            </w:r>
          </w:p>
        </w:tc>
      </w:tr>
      <w:tr w:rsidR="3985F7C2" w14:paraId="3E5C06E6" w14:textId="77777777" w:rsidTr="00E223ED">
        <w:trPr>
          <w:trHeight w:val="300"/>
        </w:trPr>
        <w:tc>
          <w:tcPr>
            <w:tcW w:w="701" w:type="dxa"/>
            <w:tcMar>
              <w:left w:w="105" w:type="dxa"/>
              <w:right w:w="105" w:type="dxa"/>
            </w:tcMar>
          </w:tcPr>
          <w:p w14:paraId="0E50A12A" w14:textId="65AA64CF" w:rsidR="3985F7C2" w:rsidRDefault="3985F7C2" w:rsidP="3985F7C2">
            <w:pPr>
              <w:rPr>
                <w:rFonts w:ascii="Calibri" w:eastAsia="Calibri" w:hAnsi="Calibri" w:cs="Calibri"/>
                <w:color w:val="000000" w:themeColor="text1"/>
                <w:sz w:val="14"/>
                <w:szCs w:val="14"/>
              </w:rPr>
            </w:pPr>
            <w:r w:rsidRPr="3985F7C2">
              <w:rPr>
                <w:rFonts w:ascii="Calibri" w:eastAsia="Calibri" w:hAnsi="Calibri" w:cs="Calibri"/>
                <w:color w:val="000000" w:themeColor="text1"/>
                <w:sz w:val="14"/>
                <w:szCs w:val="14"/>
              </w:rPr>
              <w:t>All children</w:t>
            </w:r>
          </w:p>
        </w:tc>
        <w:tc>
          <w:tcPr>
            <w:tcW w:w="435" w:type="dxa"/>
            <w:tcMar>
              <w:left w:w="105" w:type="dxa"/>
              <w:right w:w="105" w:type="dxa"/>
            </w:tcMar>
          </w:tcPr>
          <w:p w14:paraId="592AAA02" w14:textId="10ECB8B7" w:rsidR="3985F7C2" w:rsidRDefault="3985F7C2" w:rsidP="3985F7C2">
            <w:pPr>
              <w:jc w:val="center"/>
              <w:rPr>
                <w:rFonts w:ascii="Calibri" w:eastAsia="Calibri" w:hAnsi="Calibri" w:cs="Calibri"/>
                <w:color w:val="000000" w:themeColor="text1"/>
                <w:sz w:val="20"/>
                <w:szCs w:val="20"/>
              </w:rPr>
            </w:pPr>
          </w:p>
        </w:tc>
        <w:tc>
          <w:tcPr>
            <w:tcW w:w="716" w:type="dxa"/>
            <w:tcMar>
              <w:left w:w="105" w:type="dxa"/>
              <w:right w:w="105" w:type="dxa"/>
            </w:tcMar>
          </w:tcPr>
          <w:p w14:paraId="7A1881B0" w14:textId="4D8A8119" w:rsidR="3985F7C2" w:rsidRDefault="3985F7C2" w:rsidP="3985F7C2">
            <w:pPr>
              <w:jc w:val="center"/>
              <w:rPr>
                <w:rFonts w:ascii="Calibri" w:eastAsia="Calibri" w:hAnsi="Calibri" w:cs="Calibri"/>
                <w:color w:val="000000" w:themeColor="text1"/>
                <w:sz w:val="20"/>
                <w:szCs w:val="20"/>
              </w:rPr>
            </w:pPr>
          </w:p>
        </w:tc>
        <w:tc>
          <w:tcPr>
            <w:tcW w:w="716" w:type="dxa"/>
            <w:tcMar>
              <w:left w:w="105" w:type="dxa"/>
              <w:right w:w="105" w:type="dxa"/>
            </w:tcMar>
          </w:tcPr>
          <w:p w14:paraId="0DDFF238" w14:textId="02A6730D" w:rsidR="3985F7C2" w:rsidRDefault="3985F7C2" w:rsidP="3985F7C2">
            <w:pPr>
              <w:jc w:val="center"/>
              <w:rPr>
                <w:rFonts w:ascii="Calibri" w:eastAsia="Calibri" w:hAnsi="Calibri" w:cs="Calibri"/>
                <w:color w:val="000000" w:themeColor="text1"/>
                <w:sz w:val="20"/>
                <w:szCs w:val="20"/>
              </w:rPr>
            </w:pPr>
          </w:p>
        </w:tc>
        <w:tc>
          <w:tcPr>
            <w:tcW w:w="716" w:type="dxa"/>
            <w:tcMar>
              <w:left w:w="105" w:type="dxa"/>
              <w:right w:w="105" w:type="dxa"/>
            </w:tcMar>
          </w:tcPr>
          <w:p w14:paraId="5F7C4CFC" w14:textId="46E7D3B7" w:rsidR="3985F7C2" w:rsidRDefault="000A6FA4" w:rsidP="3985F7C2">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49%</w:t>
            </w:r>
          </w:p>
        </w:tc>
        <w:tc>
          <w:tcPr>
            <w:tcW w:w="716" w:type="dxa"/>
            <w:tcMar>
              <w:left w:w="105" w:type="dxa"/>
              <w:right w:w="105" w:type="dxa"/>
            </w:tcMar>
          </w:tcPr>
          <w:p w14:paraId="6E7643B7" w14:textId="60108A88" w:rsidR="3985F7C2" w:rsidRDefault="000A6FA4" w:rsidP="3985F7C2">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78%</w:t>
            </w:r>
          </w:p>
        </w:tc>
        <w:tc>
          <w:tcPr>
            <w:tcW w:w="716" w:type="dxa"/>
            <w:tcMar>
              <w:left w:w="105" w:type="dxa"/>
              <w:right w:w="105" w:type="dxa"/>
            </w:tcMar>
          </w:tcPr>
          <w:p w14:paraId="3D001C83" w14:textId="391722B5" w:rsidR="3985F7C2" w:rsidRDefault="3985F7C2" w:rsidP="3985F7C2">
            <w:pPr>
              <w:jc w:val="center"/>
              <w:rPr>
                <w:rFonts w:ascii="Calibri" w:eastAsia="Calibri" w:hAnsi="Calibri" w:cs="Calibri"/>
                <w:color w:val="000000" w:themeColor="text1"/>
                <w:sz w:val="20"/>
                <w:szCs w:val="20"/>
              </w:rPr>
            </w:pPr>
          </w:p>
        </w:tc>
        <w:tc>
          <w:tcPr>
            <w:tcW w:w="716" w:type="dxa"/>
            <w:tcMar>
              <w:left w:w="105" w:type="dxa"/>
              <w:right w:w="105" w:type="dxa"/>
            </w:tcMar>
          </w:tcPr>
          <w:p w14:paraId="01523F5D" w14:textId="5351DF50" w:rsidR="3985F7C2" w:rsidRDefault="3985F7C2" w:rsidP="3985F7C2">
            <w:pPr>
              <w:jc w:val="center"/>
              <w:rPr>
                <w:rFonts w:ascii="Calibri" w:eastAsia="Calibri" w:hAnsi="Calibri" w:cs="Calibri"/>
                <w:color w:val="000000" w:themeColor="text1"/>
                <w:sz w:val="20"/>
                <w:szCs w:val="20"/>
              </w:rPr>
            </w:pPr>
          </w:p>
        </w:tc>
        <w:tc>
          <w:tcPr>
            <w:tcW w:w="716" w:type="dxa"/>
            <w:tcMar>
              <w:left w:w="105" w:type="dxa"/>
              <w:right w:w="105" w:type="dxa"/>
            </w:tcMar>
          </w:tcPr>
          <w:p w14:paraId="6F497D1F" w14:textId="5DB763C5" w:rsidR="3985F7C2" w:rsidRDefault="3985F7C2" w:rsidP="3985F7C2">
            <w:pPr>
              <w:jc w:val="center"/>
              <w:rPr>
                <w:rFonts w:ascii="Calibri" w:eastAsia="Calibri" w:hAnsi="Calibri" w:cs="Calibri"/>
                <w:color w:val="000000" w:themeColor="text1"/>
                <w:sz w:val="20"/>
                <w:szCs w:val="20"/>
              </w:rPr>
            </w:pPr>
          </w:p>
        </w:tc>
        <w:tc>
          <w:tcPr>
            <w:tcW w:w="716" w:type="dxa"/>
            <w:tcMar>
              <w:left w:w="105" w:type="dxa"/>
              <w:right w:w="105" w:type="dxa"/>
            </w:tcMar>
          </w:tcPr>
          <w:p w14:paraId="0D00C255" w14:textId="3EA286DE" w:rsidR="3985F7C2" w:rsidRDefault="3985F7C2" w:rsidP="3985F7C2">
            <w:pPr>
              <w:jc w:val="center"/>
              <w:rPr>
                <w:rFonts w:ascii="Calibri" w:eastAsia="Calibri" w:hAnsi="Calibri" w:cs="Calibri"/>
                <w:color w:val="000000" w:themeColor="text1"/>
                <w:sz w:val="20"/>
                <w:szCs w:val="20"/>
              </w:rPr>
            </w:pPr>
          </w:p>
        </w:tc>
        <w:tc>
          <w:tcPr>
            <w:tcW w:w="716" w:type="dxa"/>
            <w:tcMar>
              <w:left w:w="105" w:type="dxa"/>
              <w:right w:w="105" w:type="dxa"/>
            </w:tcMar>
          </w:tcPr>
          <w:p w14:paraId="5061D08C" w14:textId="6D21E500" w:rsidR="3985F7C2" w:rsidRDefault="3985F7C2" w:rsidP="3985F7C2">
            <w:pPr>
              <w:jc w:val="center"/>
              <w:rPr>
                <w:rFonts w:ascii="Calibri" w:eastAsia="Calibri" w:hAnsi="Calibri" w:cs="Calibri"/>
                <w:color w:val="000000" w:themeColor="text1"/>
                <w:sz w:val="20"/>
                <w:szCs w:val="20"/>
              </w:rPr>
            </w:pPr>
          </w:p>
        </w:tc>
        <w:tc>
          <w:tcPr>
            <w:tcW w:w="716" w:type="dxa"/>
            <w:tcMar>
              <w:left w:w="105" w:type="dxa"/>
              <w:right w:w="105" w:type="dxa"/>
            </w:tcMar>
          </w:tcPr>
          <w:p w14:paraId="1D4BF508" w14:textId="6723C30E" w:rsidR="3985F7C2" w:rsidRDefault="3985F7C2" w:rsidP="3985F7C2">
            <w:pPr>
              <w:jc w:val="center"/>
              <w:rPr>
                <w:rFonts w:ascii="Calibri" w:eastAsia="Calibri" w:hAnsi="Calibri" w:cs="Calibri"/>
                <w:color w:val="000000" w:themeColor="text1"/>
                <w:sz w:val="20"/>
                <w:szCs w:val="20"/>
              </w:rPr>
            </w:pPr>
          </w:p>
        </w:tc>
        <w:tc>
          <w:tcPr>
            <w:tcW w:w="716" w:type="dxa"/>
            <w:tcMar>
              <w:left w:w="105" w:type="dxa"/>
              <w:right w:w="105" w:type="dxa"/>
            </w:tcMar>
          </w:tcPr>
          <w:p w14:paraId="15154A16" w14:textId="133FD16B" w:rsidR="3985F7C2" w:rsidRDefault="3985F7C2" w:rsidP="3985F7C2">
            <w:pPr>
              <w:jc w:val="center"/>
              <w:rPr>
                <w:rFonts w:ascii="Calibri" w:eastAsia="Calibri" w:hAnsi="Calibri" w:cs="Calibri"/>
                <w:color w:val="000000" w:themeColor="text1"/>
                <w:sz w:val="20"/>
                <w:szCs w:val="20"/>
              </w:rPr>
            </w:pPr>
          </w:p>
        </w:tc>
      </w:tr>
      <w:tr w:rsidR="3985F7C2" w14:paraId="56197038" w14:textId="77777777" w:rsidTr="00E223ED">
        <w:trPr>
          <w:trHeight w:val="300"/>
        </w:trPr>
        <w:tc>
          <w:tcPr>
            <w:tcW w:w="701" w:type="dxa"/>
            <w:tcMar>
              <w:left w:w="105" w:type="dxa"/>
              <w:right w:w="105" w:type="dxa"/>
            </w:tcMar>
          </w:tcPr>
          <w:p w14:paraId="49394104" w14:textId="677CFE8F" w:rsidR="3985F7C2" w:rsidRDefault="3985F7C2" w:rsidP="3985F7C2">
            <w:pPr>
              <w:rPr>
                <w:rFonts w:ascii="Calibri" w:eastAsia="Calibri" w:hAnsi="Calibri" w:cs="Calibri"/>
                <w:color w:val="000000" w:themeColor="text1"/>
                <w:sz w:val="14"/>
                <w:szCs w:val="14"/>
              </w:rPr>
            </w:pPr>
            <w:r w:rsidRPr="3985F7C2">
              <w:rPr>
                <w:rFonts w:ascii="Calibri" w:eastAsia="Calibri" w:hAnsi="Calibri" w:cs="Calibri"/>
                <w:color w:val="000000" w:themeColor="text1"/>
                <w:sz w:val="14"/>
                <w:szCs w:val="14"/>
              </w:rPr>
              <w:t>PP</w:t>
            </w:r>
          </w:p>
        </w:tc>
        <w:tc>
          <w:tcPr>
            <w:tcW w:w="435" w:type="dxa"/>
            <w:tcMar>
              <w:left w:w="105" w:type="dxa"/>
              <w:right w:w="105" w:type="dxa"/>
            </w:tcMar>
          </w:tcPr>
          <w:p w14:paraId="17F059FE" w14:textId="70AF8E6E" w:rsidR="3985F7C2" w:rsidRDefault="3985F7C2" w:rsidP="3985F7C2">
            <w:pPr>
              <w:jc w:val="center"/>
              <w:rPr>
                <w:rFonts w:ascii="Calibri" w:eastAsia="Calibri" w:hAnsi="Calibri" w:cs="Calibri"/>
                <w:color w:val="000000" w:themeColor="text1"/>
                <w:sz w:val="20"/>
                <w:szCs w:val="20"/>
              </w:rPr>
            </w:pPr>
          </w:p>
        </w:tc>
        <w:tc>
          <w:tcPr>
            <w:tcW w:w="716" w:type="dxa"/>
            <w:tcMar>
              <w:left w:w="105" w:type="dxa"/>
              <w:right w:w="105" w:type="dxa"/>
            </w:tcMar>
          </w:tcPr>
          <w:p w14:paraId="2F726BFD" w14:textId="7BEDE054" w:rsidR="3985F7C2" w:rsidRDefault="3985F7C2" w:rsidP="3985F7C2">
            <w:pPr>
              <w:jc w:val="center"/>
              <w:rPr>
                <w:rFonts w:ascii="Calibri" w:eastAsia="Calibri" w:hAnsi="Calibri" w:cs="Calibri"/>
                <w:color w:val="000000" w:themeColor="text1"/>
                <w:sz w:val="20"/>
                <w:szCs w:val="20"/>
              </w:rPr>
            </w:pPr>
          </w:p>
        </w:tc>
        <w:tc>
          <w:tcPr>
            <w:tcW w:w="716" w:type="dxa"/>
            <w:tcMar>
              <w:left w:w="105" w:type="dxa"/>
              <w:right w:w="105" w:type="dxa"/>
            </w:tcMar>
          </w:tcPr>
          <w:p w14:paraId="21A600C5" w14:textId="758E5F2A" w:rsidR="3985F7C2" w:rsidRDefault="3985F7C2" w:rsidP="3985F7C2">
            <w:pPr>
              <w:jc w:val="center"/>
              <w:rPr>
                <w:rFonts w:ascii="Calibri" w:eastAsia="Calibri" w:hAnsi="Calibri" w:cs="Calibri"/>
                <w:color w:val="000000" w:themeColor="text1"/>
                <w:sz w:val="20"/>
                <w:szCs w:val="20"/>
              </w:rPr>
            </w:pPr>
          </w:p>
        </w:tc>
        <w:tc>
          <w:tcPr>
            <w:tcW w:w="716" w:type="dxa"/>
            <w:tcMar>
              <w:left w:w="105" w:type="dxa"/>
              <w:right w:w="105" w:type="dxa"/>
            </w:tcMar>
          </w:tcPr>
          <w:p w14:paraId="731D4A22" w14:textId="1BF131ED" w:rsidR="3985F7C2" w:rsidRDefault="000A6FA4" w:rsidP="3985F7C2">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37.5%</w:t>
            </w:r>
          </w:p>
        </w:tc>
        <w:tc>
          <w:tcPr>
            <w:tcW w:w="716" w:type="dxa"/>
            <w:tcMar>
              <w:left w:w="105" w:type="dxa"/>
              <w:right w:w="105" w:type="dxa"/>
            </w:tcMar>
          </w:tcPr>
          <w:p w14:paraId="6F10E10D" w14:textId="6AAF165A" w:rsidR="3985F7C2" w:rsidRDefault="000A6FA4" w:rsidP="3985F7C2">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75%</w:t>
            </w:r>
          </w:p>
        </w:tc>
        <w:tc>
          <w:tcPr>
            <w:tcW w:w="716" w:type="dxa"/>
            <w:tcMar>
              <w:left w:w="105" w:type="dxa"/>
              <w:right w:w="105" w:type="dxa"/>
            </w:tcMar>
          </w:tcPr>
          <w:p w14:paraId="066DA50C" w14:textId="3D2FCA3F" w:rsidR="3985F7C2" w:rsidRDefault="3985F7C2" w:rsidP="3985F7C2">
            <w:pPr>
              <w:jc w:val="center"/>
              <w:rPr>
                <w:rFonts w:ascii="Calibri" w:eastAsia="Calibri" w:hAnsi="Calibri" w:cs="Calibri"/>
                <w:color w:val="000000" w:themeColor="text1"/>
                <w:sz w:val="20"/>
                <w:szCs w:val="20"/>
              </w:rPr>
            </w:pPr>
          </w:p>
        </w:tc>
        <w:tc>
          <w:tcPr>
            <w:tcW w:w="716" w:type="dxa"/>
            <w:tcMar>
              <w:left w:w="105" w:type="dxa"/>
              <w:right w:w="105" w:type="dxa"/>
            </w:tcMar>
          </w:tcPr>
          <w:p w14:paraId="77B9763B" w14:textId="19766035" w:rsidR="3985F7C2" w:rsidRDefault="3985F7C2" w:rsidP="3985F7C2">
            <w:pPr>
              <w:jc w:val="center"/>
              <w:rPr>
                <w:rFonts w:ascii="Calibri" w:eastAsia="Calibri" w:hAnsi="Calibri" w:cs="Calibri"/>
                <w:color w:val="000000" w:themeColor="text1"/>
                <w:sz w:val="20"/>
                <w:szCs w:val="20"/>
              </w:rPr>
            </w:pPr>
          </w:p>
        </w:tc>
        <w:tc>
          <w:tcPr>
            <w:tcW w:w="716" w:type="dxa"/>
            <w:tcMar>
              <w:left w:w="105" w:type="dxa"/>
              <w:right w:w="105" w:type="dxa"/>
            </w:tcMar>
          </w:tcPr>
          <w:p w14:paraId="47EF0600" w14:textId="054FC760" w:rsidR="3985F7C2" w:rsidRDefault="3985F7C2" w:rsidP="3985F7C2">
            <w:pPr>
              <w:jc w:val="center"/>
              <w:rPr>
                <w:rFonts w:ascii="Calibri" w:eastAsia="Calibri" w:hAnsi="Calibri" w:cs="Calibri"/>
                <w:color w:val="000000" w:themeColor="text1"/>
                <w:sz w:val="20"/>
                <w:szCs w:val="20"/>
              </w:rPr>
            </w:pPr>
          </w:p>
        </w:tc>
        <w:tc>
          <w:tcPr>
            <w:tcW w:w="716" w:type="dxa"/>
            <w:tcMar>
              <w:left w:w="105" w:type="dxa"/>
              <w:right w:w="105" w:type="dxa"/>
            </w:tcMar>
          </w:tcPr>
          <w:p w14:paraId="61EB4BAC" w14:textId="36F1B534" w:rsidR="3985F7C2" w:rsidRDefault="3985F7C2" w:rsidP="3985F7C2">
            <w:pPr>
              <w:jc w:val="center"/>
              <w:rPr>
                <w:rFonts w:ascii="Calibri" w:eastAsia="Calibri" w:hAnsi="Calibri" w:cs="Calibri"/>
                <w:color w:val="000000" w:themeColor="text1"/>
                <w:sz w:val="20"/>
                <w:szCs w:val="20"/>
              </w:rPr>
            </w:pPr>
          </w:p>
        </w:tc>
        <w:tc>
          <w:tcPr>
            <w:tcW w:w="716" w:type="dxa"/>
            <w:tcMar>
              <w:left w:w="105" w:type="dxa"/>
              <w:right w:w="105" w:type="dxa"/>
            </w:tcMar>
          </w:tcPr>
          <w:p w14:paraId="558ECD6A" w14:textId="0039C938" w:rsidR="3985F7C2" w:rsidRDefault="3985F7C2" w:rsidP="3985F7C2">
            <w:pPr>
              <w:jc w:val="center"/>
              <w:rPr>
                <w:rFonts w:ascii="Calibri" w:eastAsia="Calibri" w:hAnsi="Calibri" w:cs="Calibri"/>
                <w:color w:val="000000" w:themeColor="text1"/>
                <w:sz w:val="20"/>
                <w:szCs w:val="20"/>
              </w:rPr>
            </w:pPr>
          </w:p>
        </w:tc>
        <w:tc>
          <w:tcPr>
            <w:tcW w:w="716" w:type="dxa"/>
            <w:tcMar>
              <w:left w:w="105" w:type="dxa"/>
              <w:right w:w="105" w:type="dxa"/>
            </w:tcMar>
          </w:tcPr>
          <w:p w14:paraId="49BFDA7C" w14:textId="614100CC" w:rsidR="3985F7C2" w:rsidRDefault="3985F7C2" w:rsidP="3985F7C2">
            <w:pPr>
              <w:jc w:val="center"/>
              <w:rPr>
                <w:rFonts w:ascii="Calibri" w:eastAsia="Calibri" w:hAnsi="Calibri" w:cs="Calibri"/>
                <w:color w:val="000000" w:themeColor="text1"/>
                <w:sz w:val="20"/>
                <w:szCs w:val="20"/>
              </w:rPr>
            </w:pPr>
          </w:p>
        </w:tc>
        <w:tc>
          <w:tcPr>
            <w:tcW w:w="716" w:type="dxa"/>
            <w:tcMar>
              <w:left w:w="105" w:type="dxa"/>
              <w:right w:w="105" w:type="dxa"/>
            </w:tcMar>
          </w:tcPr>
          <w:p w14:paraId="022FD969" w14:textId="68E9B61A" w:rsidR="3985F7C2" w:rsidRDefault="3985F7C2" w:rsidP="3985F7C2">
            <w:pPr>
              <w:jc w:val="center"/>
              <w:rPr>
                <w:rFonts w:ascii="Calibri" w:eastAsia="Calibri" w:hAnsi="Calibri" w:cs="Calibri"/>
                <w:color w:val="000000" w:themeColor="text1"/>
                <w:sz w:val="20"/>
                <w:szCs w:val="20"/>
              </w:rPr>
            </w:pPr>
          </w:p>
        </w:tc>
      </w:tr>
      <w:tr w:rsidR="3985F7C2" w14:paraId="1B11DFE7" w14:textId="77777777" w:rsidTr="00E223ED">
        <w:trPr>
          <w:trHeight w:val="300"/>
        </w:trPr>
        <w:tc>
          <w:tcPr>
            <w:tcW w:w="701" w:type="dxa"/>
            <w:tcMar>
              <w:left w:w="105" w:type="dxa"/>
              <w:right w:w="105" w:type="dxa"/>
            </w:tcMar>
          </w:tcPr>
          <w:p w14:paraId="76FF8B11" w14:textId="5EF6303F" w:rsidR="3985F7C2" w:rsidRDefault="3985F7C2" w:rsidP="3985F7C2">
            <w:pPr>
              <w:rPr>
                <w:rFonts w:ascii="Calibri" w:eastAsia="Calibri" w:hAnsi="Calibri" w:cs="Calibri"/>
                <w:color w:val="000000" w:themeColor="text1"/>
                <w:sz w:val="14"/>
                <w:szCs w:val="14"/>
              </w:rPr>
            </w:pPr>
            <w:r w:rsidRPr="3985F7C2">
              <w:rPr>
                <w:rFonts w:ascii="Calibri" w:eastAsia="Calibri" w:hAnsi="Calibri" w:cs="Calibri"/>
                <w:color w:val="000000" w:themeColor="text1"/>
                <w:sz w:val="14"/>
                <w:szCs w:val="14"/>
              </w:rPr>
              <w:t>Non PP</w:t>
            </w:r>
          </w:p>
        </w:tc>
        <w:tc>
          <w:tcPr>
            <w:tcW w:w="435" w:type="dxa"/>
            <w:tcMar>
              <w:left w:w="105" w:type="dxa"/>
              <w:right w:w="105" w:type="dxa"/>
            </w:tcMar>
          </w:tcPr>
          <w:p w14:paraId="79CD21D4" w14:textId="3792E24C" w:rsidR="3985F7C2" w:rsidRDefault="3985F7C2" w:rsidP="3985F7C2">
            <w:pPr>
              <w:jc w:val="center"/>
              <w:rPr>
                <w:rFonts w:ascii="Calibri" w:eastAsia="Calibri" w:hAnsi="Calibri" w:cs="Calibri"/>
                <w:color w:val="000000" w:themeColor="text1"/>
                <w:sz w:val="20"/>
                <w:szCs w:val="20"/>
              </w:rPr>
            </w:pPr>
          </w:p>
        </w:tc>
        <w:tc>
          <w:tcPr>
            <w:tcW w:w="716" w:type="dxa"/>
            <w:tcMar>
              <w:left w:w="105" w:type="dxa"/>
              <w:right w:w="105" w:type="dxa"/>
            </w:tcMar>
          </w:tcPr>
          <w:p w14:paraId="600BAE1B" w14:textId="7FB0B8EA" w:rsidR="3985F7C2" w:rsidRDefault="3985F7C2" w:rsidP="3985F7C2">
            <w:pPr>
              <w:jc w:val="center"/>
              <w:rPr>
                <w:rFonts w:ascii="Calibri" w:eastAsia="Calibri" w:hAnsi="Calibri" w:cs="Calibri"/>
                <w:color w:val="000000" w:themeColor="text1"/>
                <w:sz w:val="20"/>
                <w:szCs w:val="20"/>
              </w:rPr>
            </w:pPr>
          </w:p>
        </w:tc>
        <w:tc>
          <w:tcPr>
            <w:tcW w:w="716" w:type="dxa"/>
            <w:tcMar>
              <w:left w:w="105" w:type="dxa"/>
              <w:right w:w="105" w:type="dxa"/>
            </w:tcMar>
          </w:tcPr>
          <w:p w14:paraId="12FBC71A" w14:textId="4FF4A88A" w:rsidR="3985F7C2" w:rsidRDefault="3985F7C2" w:rsidP="3985F7C2">
            <w:pPr>
              <w:jc w:val="center"/>
              <w:rPr>
                <w:rFonts w:ascii="Calibri" w:eastAsia="Calibri" w:hAnsi="Calibri" w:cs="Calibri"/>
                <w:color w:val="000000" w:themeColor="text1"/>
                <w:sz w:val="20"/>
                <w:szCs w:val="20"/>
              </w:rPr>
            </w:pPr>
          </w:p>
        </w:tc>
        <w:tc>
          <w:tcPr>
            <w:tcW w:w="716" w:type="dxa"/>
            <w:tcMar>
              <w:left w:w="105" w:type="dxa"/>
              <w:right w:w="105" w:type="dxa"/>
            </w:tcMar>
          </w:tcPr>
          <w:p w14:paraId="2E7F2639" w14:textId="3849F53F" w:rsidR="3985F7C2" w:rsidRDefault="000A6FA4" w:rsidP="3985F7C2">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57.5%</w:t>
            </w:r>
          </w:p>
        </w:tc>
        <w:tc>
          <w:tcPr>
            <w:tcW w:w="716" w:type="dxa"/>
            <w:tcMar>
              <w:left w:w="105" w:type="dxa"/>
              <w:right w:w="105" w:type="dxa"/>
            </w:tcMar>
          </w:tcPr>
          <w:p w14:paraId="168207A0" w14:textId="643434DD" w:rsidR="3985F7C2" w:rsidRDefault="00FF090B" w:rsidP="3985F7C2">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78%</w:t>
            </w:r>
          </w:p>
        </w:tc>
        <w:tc>
          <w:tcPr>
            <w:tcW w:w="716" w:type="dxa"/>
            <w:tcMar>
              <w:left w:w="105" w:type="dxa"/>
              <w:right w:w="105" w:type="dxa"/>
            </w:tcMar>
          </w:tcPr>
          <w:p w14:paraId="376EB652" w14:textId="791B1C56" w:rsidR="3985F7C2" w:rsidRDefault="3985F7C2" w:rsidP="3985F7C2">
            <w:pPr>
              <w:jc w:val="center"/>
              <w:rPr>
                <w:rFonts w:ascii="Calibri" w:eastAsia="Calibri" w:hAnsi="Calibri" w:cs="Calibri"/>
                <w:color w:val="000000" w:themeColor="text1"/>
                <w:sz w:val="20"/>
                <w:szCs w:val="20"/>
              </w:rPr>
            </w:pPr>
          </w:p>
        </w:tc>
        <w:tc>
          <w:tcPr>
            <w:tcW w:w="716" w:type="dxa"/>
            <w:tcMar>
              <w:left w:w="105" w:type="dxa"/>
              <w:right w:w="105" w:type="dxa"/>
            </w:tcMar>
          </w:tcPr>
          <w:p w14:paraId="7224A458" w14:textId="30313EA8" w:rsidR="3985F7C2" w:rsidRDefault="3985F7C2" w:rsidP="3985F7C2">
            <w:pPr>
              <w:jc w:val="center"/>
              <w:rPr>
                <w:rFonts w:ascii="Calibri" w:eastAsia="Calibri" w:hAnsi="Calibri" w:cs="Calibri"/>
                <w:color w:val="000000" w:themeColor="text1"/>
                <w:sz w:val="20"/>
                <w:szCs w:val="20"/>
              </w:rPr>
            </w:pPr>
          </w:p>
        </w:tc>
        <w:tc>
          <w:tcPr>
            <w:tcW w:w="716" w:type="dxa"/>
            <w:tcMar>
              <w:left w:w="105" w:type="dxa"/>
              <w:right w:w="105" w:type="dxa"/>
            </w:tcMar>
          </w:tcPr>
          <w:p w14:paraId="02E3D1D4" w14:textId="1FAEE5D6" w:rsidR="3985F7C2" w:rsidRDefault="3985F7C2" w:rsidP="3985F7C2">
            <w:pPr>
              <w:jc w:val="center"/>
              <w:rPr>
                <w:rFonts w:ascii="Calibri" w:eastAsia="Calibri" w:hAnsi="Calibri" w:cs="Calibri"/>
                <w:color w:val="000000" w:themeColor="text1"/>
                <w:sz w:val="20"/>
                <w:szCs w:val="20"/>
              </w:rPr>
            </w:pPr>
          </w:p>
        </w:tc>
        <w:tc>
          <w:tcPr>
            <w:tcW w:w="716" w:type="dxa"/>
            <w:tcMar>
              <w:left w:w="105" w:type="dxa"/>
              <w:right w:w="105" w:type="dxa"/>
            </w:tcMar>
          </w:tcPr>
          <w:p w14:paraId="662911EC" w14:textId="45F4D360" w:rsidR="3985F7C2" w:rsidRDefault="3985F7C2" w:rsidP="3985F7C2">
            <w:pPr>
              <w:jc w:val="center"/>
              <w:rPr>
                <w:rFonts w:ascii="Calibri" w:eastAsia="Calibri" w:hAnsi="Calibri" w:cs="Calibri"/>
                <w:color w:val="000000" w:themeColor="text1"/>
                <w:sz w:val="20"/>
                <w:szCs w:val="20"/>
              </w:rPr>
            </w:pPr>
          </w:p>
        </w:tc>
        <w:tc>
          <w:tcPr>
            <w:tcW w:w="716" w:type="dxa"/>
            <w:tcMar>
              <w:left w:w="105" w:type="dxa"/>
              <w:right w:w="105" w:type="dxa"/>
            </w:tcMar>
          </w:tcPr>
          <w:p w14:paraId="38C62B1B" w14:textId="3AB1E02A" w:rsidR="3985F7C2" w:rsidRDefault="3985F7C2" w:rsidP="3985F7C2">
            <w:pPr>
              <w:jc w:val="center"/>
              <w:rPr>
                <w:rFonts w:ascii="Calibri" w:eastAsia="Calibri" w:hAnsi="Calibri" w:cs="Calibri"/>
                <w:color w:val="000000" w:themeColor="text1"/>
                <w:sz w:val="20"/>
                <w:szCs w:val="20"/>
              </w:rPr>
            </w:pPr>
          </w:p>
        </w:tc>
        <w:tc>
          <w:tcPr>
            <w:tcW w:w="716" w:type="dxa"/>
            <w:tcMar>
              <w:left w:w="105" w:type="dxa"/>
              <w:right w:w="105" w:type="dxa"/>
            </w:tcMar>
          </w:tcPr>
          <w:p w14:paraId="546ED956" w14:textId="36063A0D" w:rsidR="3985F7C2" w:rsidRDefault="3985F7C2" w:rsidP="3985F7C2">
            <w:pPr>
              <w:jc w:val="center"/>
              <w:rPr>
                <w:rFonts w:ascii="Calibri" w:eastAsia="Calibri" w:hAnsi="Calibri" w:cs="Calibri"/>
                <w:color w:val="000000" w:themeColor="text1"/>
                <w:sz w:val="20"/>
                <w:szCs w:val="20"/>
              </w:rPr>
            </w:pPr>
          </w:p>
        </w:tc>
        <w:tc>
          <w:tcPr>
            <w:tcW w:w="716" w:type="dxa"/>
            <w:tcMar>
              <w:left w:w="105" w:type="dxa"/>
              <w:right w:w="105" w:type="dxa"/>
            </w:tcMar>
          </w:tcPr>
          <w:p w14:paraId="3424A43B" w14:textId="73D02B5C" w:rsidR="3985F7C2" w:rsidRDefault="3985F7C2" w:rsidP="3985F7C2">
            <w:pPr>
              <w:jc w:val="center"/>
              <w:rPr>
                <w:rFonts w:ascii="Calibri" w:eastAsia="Calibri" w:hAnsi="Calibri" w:cs="Calibri"/>
                <w:color w:val="000000" w:themeColor="text1"/>
                <w:sz w:val="20"/>
                <w:szCs w:val="20"/>
              </w:rPr>
            </w:pPr>
          </w:p>
        </w:tc>
      </w:tr>
    </w:tbl>
    <w:p w14:paraId="39D80F34" w14:textId="18573565" w:rsidR="647AC970" w:rsidRDefault="647AC970" w:rsidP="3985F7C2">
      <w:pPr>
        <w:spacing w:before="600" w:after="240"/>
        <w:rPr>
          <w:rFonts w:ascii="Calibri" w:eastAsia="Calibri" w:hAnsi="Calibri" w:cs="Calibri"/>
          <w:color w:val="000000" w:themeColor="text1"/>
          <w:sz w:val="22"/>
          <w:szCs w:val="22"/>
        </w:rPr>
      </w:pPr>
    </w:p>
    <w:p w14:paraId="5B4E4C7A" w14:textId="7B99FC77" w:rsidR="647AC970" w:rsidRDefault="1E5F77BB" w:rsidP="3985F7C2">
      <w:pPr>
        <w:spacing w:line="259" w:lineRule="auto"/>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KS2 reading</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900"/>
        <w:gridCol w:w="826"/>
        <w:gridCol w:w="826"/>
        <w:gridCol w:w="826"/>
        <w:gridCol w:w="826"/>
        <w:gridCol w:w="826"/>
        <w:gridCol w:w="826"/>
        <w:gridCol w:w="826"/>
        <w:gridCol w:w="826"/>
      </w:tblGrid>
      <w:tr w:rsidR="3985F7C2" w14:paraId="121CE16A" w14:textId="77777777" w:rsidTr="3985F7C2">
        <w:trPr>
          <w:trHeight w:val="300"/>
        </w:trPr>
        <w:tc>
          <w:tcPr>
            <w:tcW w:w="900" w:type="dxa"/>
            <w:tcMar>
              <w:left w:w="105" w:type="dxa"/>
              <w:right w:w="105" w:type="dxa"/>
            </w:tcMar>
          </w:tcPr>
          <w:p w14:paraId="283F2833" w14:textId="5A73E897" w:rsidR="3985F7C2" w:rsidRDefault="3985F7C2" w:rsidP="3985F7C2">
            <w:pPr>
              <w:rPr>
                <w:rFonts w:ascii="Calibri" w:eastAsia="Calibri" w:hAnsi="Calibri" w:cs="Calibri"/>
                <w:color w:val="000000" w:themeColor="text1"/>
                <w:sz w:val="20"/>
                <w:szCs w:val="20"/>
              </w:rPr>
            </w:pPr>
          </w:p>
        </w:tc>
        <w:tc>
          <w:tcPr>
            <w:tcW w:w="1652" w:type="dxa"/>
            <w:gridSpan w:val="2"/>
            <w:tcMar>
              <w:left w:w="105" w:type="dxa"/>
              <w:right w:w="105" w:type="dxa"/>
            </w:tcMar>
          </w:tcPr>
          <w:p w14:paraId="288E0505" w14:textId="1167CAE1"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2025</w:t>
            </w:r>
          </w:p>
        </w:tc>
        <w:tc>
          <w:tcPr>
            <w:tcW w:w="1652" w:type="dxa"/>
            <w:gridSpan w:val="2"/>
            <w:tcMar>
              <w:left w:w="105" w:type="dxa"/>
              <w:right w:w="105" w:type="dxa"/>
            </w:tcMar>
          </w:tcPr>
          <w:p w14:paraId="1603A428" w14:textId="3333F8C8"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2026</w:t>
            </w:r>
          </w:p>
        </w:tc>
        <w:tc>
          <w:tcPr>
            <w:tcW w:w="1652" w:type="dxa"/>
            <w:gridSpan w:val="2"/>
            <w:tcMar>
              <w:left w:w="105" w:type="dxa"/>
              <w:right w:w="105" w:type="dxa"/>
            </w:tcMar>
          </w:tcPr>
          <w:p w14:paraId="221BA41B" w14:textId="2E84723D"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2027</w:t>
            </w:r>
          </w:p>
        </w:tc>
        <w:tc>
          <w:tcPr>
            <w:tcW w:w="1652" w:type="dxa"/>
            <w:gridSpan w:val="2"/>
            <w:tcMar>
              <w:left w:w="105" w:type="dxa"/>
              <w:right w:w="105" w:type="dxa"/>
            </w:tcMar>
          </w:tcPr>
          <w:p w14:paraId="5C27ABC1" w14:textId="4AA0F6AB"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2028</w:t>
            </w:r>
          </w:p>
        </w:tc>
      </w:tr>
      <w:tr w:rsidR="3985F7C2" w14:paraId="2767249E" w14:textId="77777777" w:rsidTr="3985F7C2">
        <w:trPr>
          <w:trHeight w:val="300"/>
        </w:trPr>
        <w:tc>
          <w:tcPr>
            <w:tcW w:w="900" w:type="dxa"/>
            <w:tcMar>
              <w:left w:w="105" w:type="dxa"/>
              <w:right w:w="105" w:type="dxa"/>
            </w:tcMar>
          </w:tcPr>
          <w:p w14:paraId="2C1703E4" w14:textId="56053DF5" w:rsidR="3985F7C2" w:rsidRDefault="3985F7C2" w:rsidP="3985F7C2">
            <w:pPr>
              <w:rPr>
                <w:rFonts w:ascii="Calibri" w:eastAsia="Calibri" w:hAnsi="Calibri" w:cs="Calibri"/>
                <w:color w:val="000000" w:themeColor="text1"/>
                <w:sz w:val="20"/>
                <w:szCs w:val="20"/>
              </w:rPr>
            </w:pPr>
          </w:p>
        </w:tc>
        <w:tc>
          <w:tcPr>
            <w:tcW w:w="826" w:type="dxa"/>
            <w:tcMar>
              <w:left w:w="105" w:type="dxa"/>
              <w:right w:w="105" w:type="dxa"/>
            </w:tcMar>
          </w:tcPr>
          <w:p w14:paraId="0048205E" w14:textId="758BB2A3"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EXS</w:t>
            </w:r>
          </w:p>
        </w:tc>
        <w:tc>
          <w:tcPr>
            <w:tcW w:w="826" w:type="dxa"/>
            <w:tcMar>
              <w:left w:w="105" w:type="dxa"/>
              <w:right w:w="105" w:type="dxa"/>
            </w:tcMar>
          </w:tcPr>
          <w:p w14:paraId="1ED5DAA9" w14:textId="70910090"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GDS</w:t>
            </w:r>
          </w:p>
        </w:tc>
        <w:tc>
          <w:tcPr>
            <w:tcW w:w="826" w:type="dxa"/>
            <w:tcMar>
              <w:left w:w="105" w:type="dxa"/>
              <w:right w:w="105" w:type="dxa"/>
            </w:tcMar>
          </w:tcPr>
          <w:p w14:paraId="70F53A26" w14:textId="485C7C2D"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EXS</w:t>
            </w:r>
          </w:p>
        </w:tc>
        <w:tc>
          <w:tcPr>
            <w:tcW w:w="826" w:type="dxa"/>
            <w:tcMar>
              <w:left w:w="105" w:type="dxa"/>
              <w:right w:w="105" w:type="dxa"/>
            </w:tcMar>
          </w:tcPr>
          <w:p w14:paraId="45DFD9DF" w14:textId="71299ECB"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GDS</w:t>
            </w:r>
          </w:p>
        </w:tc>
        <w:tc>
          <w:tcPr>
            <w:tcW w:w="826" w:type="dxa"/>
            <w:tcMar>
              <w:left w:w="105" w:type="dxa"/>
              <w:right w:w="105" w:type="dxa"/>
            </w:tcMar>
          </w:tcPr>
          <w:p w14:paraId="485A0957" w14:textId="27D92980"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EXS</w:t>
            </w:r>
          </w:p>
        </w:tc>
        <w:tc>
          <w:tcPr>
            <w:tcW w:w="826" w:type="dxa"/>
            <w:tcMar>
              <w:left w:w="105" w:type="dxa"/>
              <w:right w:w="105" w:type="dxa"/>
            </w:tcMar>
          </w:tcPr>
          <w:p w14:paraId="3E232A64" w14:textId="0F677260"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GDS</w:t>
            </w:r>
          </w:p>
        </w:tc>
        <w:tc>
          <w:tcPr>
            <w:tcW w:w="826" w:type="dxa"/>
            <w:tcMar>
              <w:left w:w="105" w:type="dxa"/>
              <w:right w:w="105" w:type="dxa"/>
            </w:tcMar>
          </w:tcPr>
          <w:p w14:paraId="52026BAF" w14:textId="5CB7C599"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EXS</w:t>
            </w:r>
          </w:p>
        </w:tc>
        <w:tc>
          <w:tcPr>
            <w:tcW w:w="826" w:type="dxa"/>
            <w:tcMar>
              <w:left w:w="105" w:type="dxa"/>
              <w:right w:w="105" w:type="dxa"/>
            </w:tcMar>
          </w:tcPr>
          <w:p w14:paraId="4E627AFC" w14:textId="3679510E"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GDS</w:t>
            </w:r>
          </w:p>
        </w:tc>
      </w:tr>
      <w:tr w:rsidR="3985F7C2" w14:paraId="662DF6A6" w14:textId="77777777" w:rsidTr="3985F7C2">
        <w:trPr>
          <w:trHeight w:val="300"/>
        </w:trPr>
        <w:tc>
          <w:tcPr>
            <w:tcW w:w="900" w:type="dxa"/>
            <w:tcMar>
              <w:left w:w="105" w:type="dxa"/>
              <w:right w:w="105" w:type="dxa"/>
            </w:tcMar>
          </w:tcPr>
          <w:p w14:paraId="3DC6195A" w14:textId="0639768C" w:rsidR="3985F7C2" w:rsidRDefault="3985F7C2" w:rsidP="3985F7C2">
            <w:pPr>
              <w:rPr>
                <w:rFonts w:ascii="Calibri" w:eastAsia="Calibri" w:hAnsi="Calibri" w:cs="Calibri"/>
                <w:color w:val="000000" w:themeColor="text1"/>
                <w:sz w:val="14"/>
                <w:szCs w:val="14"/>
              </w:rPr>
            </w:pPr>
            <w:r w:rsidRPr="3985F7C2">
              <w:rPr>
                <w:rFonts w:ascii="Calibri" w:eastAsia="Calibri" w:hAnsi="Calibri" w:cs="Calibri"/>
                <w:color w:val="000000" w:themeColor="text1"/>
                <w:sz w:val="14"/>
                <w:szCs w:val="14"/>
              </w:rPr>
              <w:t>All children</w:t>
            </w:r>
          </w:p>
        </w:tc>
        <w:tc>
          <w:tcPr>
            <w:tcW w:w="826" w:type="dxa"/>
            <w:tcMar>
              <w:left w:w="105" w:type="dxa"/>
              <w:right w:w="105" w:type="dxa"/>
            </w:tcMar>
          </w:tcPr>
          <w:p w14:paraId="0F12E9FC" w14:textId="0424D437" w:rsidR="3985F7C2" w:rsidRDefault="3985F7C2" w:rsidP="3985F7C2">
            <w:pPr>
              <w:jc w:val="center"/>
              <w:rPr>
                <w:rFonts w:ascii="Calibri" w:eastAsia="Calibri" w:hAnsi="Calibri" w:cs="Calibri"/>
                <w:color w:val="000000" w:themeColor="text1"/>
                <w:sz w:val="20"/>
                <w:szCs w:val="20"/>
              </w:rPr>
            </w:pPr>
          </w:p>
        </w:tc>
        <w:tc>
          <w:tcPr>
            <w:tcW w:w="826" w:type="dxa"/>
            <w:tcMar>
              <w:left w:w="105" w:type="dxa"/>
              <w:right w:w="105" w:type="dxa"/>
            </w:tcMar>
          </w:tcPr>
          <w:p w14:paraId="2B94F7B2" w14:textId="0A6D242C" w:rsidR="3985F7C2" w:rsidRDefault="3985F7C2" w:rsidP="3985F7C2">
            <w:pPr>
              <w:jc w:val="center"/>
              <w:rPr>
                <w:rFonts w:ascii="Calibri" w:eastAsia="Calibri" w:hAnsi="Calibri" w:cs="Calibri"/>
                <w:color w:val="000000" w:themeColor="text1"/>
                <w:sz w:val="20"/>
                <w:szCs w:val="20"/>
              </w:rPr>
            </w:pPr>
          </w:p>
        </w:tc>
        <w:tc>
          <w:tcPr>
            <w:tcW w:w="826" w:type="dxa"/>
            <w:tcMar>
              <w:left w:w="105" w:type="dxa"/>
              <w:right w:w="105" w:type="dxa"/>
            </w:tcMar>
          </w:tcPr>
          <w:p w14:paraId="6601C510" w14:textId="5E98E9CC" w:rsidR="3985F7C2" w:rsidRDefault="00FF090B" w:rsidP="3985F7C2">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82</w:t>
            </w:r>
            <w:r w:rsidR="000A7FD5">
              <w:rPr>
                <w:rFonts w:ascii="Calibri" w:eastAsia="Calibri" w:hAnsi="Calibri" w:cs="Calibri"/>
                <w:color w:val="000000" w:themeColor="text1"/>
                <w:sz w:val="20"/>
                <w:szCs w:val="20"/>
              </w:rPr>
              <w:t>%</w:t>
            </w:r>
          </w:p>
        </w:tc>
        <w:tc>
          <w:tcPr>
            <w:tcW w:w="826" w:type="dxa"/>
            <w:tcMar>
              <w:left w:w="105" w:type="dxa"/>
              <w:right w:w="105" w:type="dxa"/>
            </w:tcMar>
          </w:tcPr>
          <w:p w14:paraId="741267F2" w14:textId="6A407F1D" w:rsidR="3985F7C2" w:rsidRDefault="00FF090B" w:rsidP="3985F7C2">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43%</w:t>
            </w:r>
          </w:p>
        </w:tc>
        <w:tc>
          <w:tcPr>
            <w:tcW w:w="826" w:type="dxa"/>
            <w:tcMar>
              <w:left w:w="105" w:type="dxa"/>
              <w:right w:w="105" w:type="dxa"/>
            </w:tcMar>
          </w:tcPr>
          <w:p w14:paraId="7FCC5E8F" w14:textId="483D9D0E" w:rsidR="3985F7C2" w:rsidRDefault="3985F7C2" w:rsidP="3985F7C2">
            <w:pPr>
              <w:jc w:val="center"/>
              <w:rPr>
                <w:rFonts w:ascii="Calibri" w:eastAsia="Calibri" w:hAnsi="Calibri" w:cs="Calibri"/>
                <w:color w:val="000000" w:themeColor="text1"/>
                <w:sz w:val="20"/>
                <w:szCs w:val="20"/>
              </w:rPr>
            </w:pPr>
          </w:p>
        </w:tc>
        <w:tc>
          <w:tcPr>
            <w:tcW w:w="826" w:type="dxa"/>
            <w:tcMar>
              <w:left w:w="105" w:type="dxa"/>
              <w:right w:w="105" w:type="dxa"/>
            </w:tcMar>
          </w:tcPr>
          <w:p w14:paraId="6C5CC5B4" w14:textId="63A5D627" w:rsidR="3985F7C2" w:rsidRDefault="3985F7C2" w:rsidP="3985F7C2">
            <w:pPr>
              <w:jc w:val="center"/>
              <w:rPr>
                <w:rFonts w:ascii="Calibri" w:eastAsia="Calibri" w:hAnsi="Calibri" w:cs="Calibri"/>
                <w:color w:val="000000" w:themeColor="text1"/>
                <w:sz w:val="20"/>
                <w:szCs w:val="20"/>
              </w:rPr>
            </w:pPr>
          </w:p>
        </w:tc>
        <w:tc>
          <w:tcPr>
            <w:tcW w:w="826" w:type="dxa"/>
            <w:tcMar>
              <w:left w:w="105" w:type="dxa"/>
              <w:right w:w="105" w:type="dxa"/>
            </w:tcMar>
          </w:tcPr>
          <w:p w14:paraId="1E8286CE" w14:textId="40165D94" w:rsidR="3985F7C2" w:rsidRDefault="3985F7C2" w:rsidP="3985F7C2">
            <w:pPr>
              <w:jc w:val="center"/>
              <w:rPr>
                <w:rFonts w:ascii="Calibri" w:eastAsia="Calibri" w:hAnsi="Calibri" w:cs="Calibri"/>
                <w:color w:val="000000" w:themeColor="text1"/>
                <w:sz w:val="20"/>
                <w:szCs w:val="20"/>
              </w:rPr>
            </w:pPr>
          </w:p>
        </w:tc>
        <w:tc>
          <w:tcPr>
            <w:tcW w:w="826" w:type="dxa"/>
            <w:tcMar>
              <w:left w:w="105" w:type="dxa"/>
              <w:right w:w="105" w:type="dxa"/>
            </w:tcMar>
          </w:tcPr>
          <w:p w14:paraId="32250370" w14:textId="3FD3A515" w:rsidR="3985F7C2" w:rsidRDefault="3985F7C2" w:rsidP="3985F7C2">
            <w:pPr>
              <w:jc w:val="center"/>
              <w:rPr>
                <w:rFonts w:ascii="Calibri" w:eastAsia="Calibri" w:hAnsi="Calibri" w:cs="Calibri"/>
                <w:color w:val="000000" w:themeColor="text1"/>
                <w:sz w:val="20"/>
                <w:szCs w:val="20"/>
              </w:rPr>
            </w:pPr>
          </w:p>
        </w:tc>
      </w:tr>
      <w:tr w:rsidR="3985F7C2" w14:paraId="4A246917" w14:textId="77777777" w:rsidTr="3985F7C2">
        <w:trPr>
          <w:trHeight w:val="300"/>
        </w:trPr>
        <w:tc>
          <w:tcPr>
            <w:tcW w:w="900" w:type="dxa"/>
            <w:tcMar>
              <w:left w:w="105" w:type="dxa"/>
              <w:right w:w="105" w:type="dxa"/>
            </w:tcMar>
          </w:tcPr>
          <w:p w14:paraId="52A7DF95" w14:textId="7BC8482C" w:rsidR="3985F7C2" w:rsidRDefault="3985F7C2" w:rsidP="3985F7C2">
            <w:pPr>
              <w:rPr>
                <w:rFonts w:ascii="Calibri" w:eastAsia="Calibri" w:hAnsi="Calibri" w:cs="Calibri"/>
                <w:color w:val="000000" w:themeColor="text1"/>
                <w:sz w:val="14"/>
                <w:szCs w:val="14"/>
              </w:rPr>
            </w:pPr>
            <w:r w:rsidRPr="3985F7C2">
              <w:rPr>
                <w:rFonts w:ascii="Calibri" w:eastAsia="Calibri" w:hAnsi="Calibri" w:cs="Calibri"/>
                <w:color w:val="000000" w:themeColor="text1"/>
                <w:sz w:val="14"/>
                <w:szCs w:val="14"/>
              </w:rPr>
              <w:t>PP</w:t>
            </w:r>
          </w:p>
        </w:tc>
        <w:tc>
          <w:tcPr>
            <w:tcW w:w="826" w:type="dxa"/>
            <w:tcMar>
              <w:left w:w="105" w:type="dxa"/>
              <w:right w:w="105" w:type="dxa"/>
            </w:tcMar>
          </w:tcPr>
          <w:p w14:paraId="427179C5" w14:textId="04B2B1A7" w:rsidR="3985F7C2" w:rsidRDefault="3985F7C2" w:rsidP="3985F7C2">
            <w:pPr>
              <w:jc w:val="center"/>
              <w:rPr>
                <w:rFonts w:ascii="Calibri" w:eastAsia="Calibri" w:hAnsi="Calibri" w:cs="Calibri"/>
                <w:color w:val="000000" w:themeColor="text1"/>
                <w:sz w:val="20"/>
                <w:szCs w:val="20"/>
              </w:rPr>
            </w:pPr>
          </w:p>
        </w:tc>
        <w:tc>
          <w:tcPr>
            <w:tcW w:w="826" w:type="dxa"/>
            <w:tcMar>
              <w:left w:w="105" w:type="dxa"/>
              <w:right w:w="105" w:type="dxa"/>
            </w:tcMar>
          </w:tcPr>
          <w:p w14:paraId="3251DF3B" w14:textId="5FFAC4BA" w:rsidR="3985F7C2" w:rsidRDefault="3985F7C2" w:rsidP="3985F7C2">
            <w:pPr>
              <w:jc w:val="center"/>
              <w:rPr>
                <w:rFonts w:ascii="Calibri" w:eastAsia="Calibri" w:hAnsi="Calibri" w:cs="Calibri"/>
                <w:color w:val="000000" w:themeColor="text1"/>
                <w:sz w:val="20"/>
                <w:szCs w:val="20"/>
              </w:rPr>
            </w:pPr>
          </w:p>
        </w:tc>
        <w:tc>
          <w:tcPr>
            <w:tcW w:w="826" w:type="dxa"/>
            <w:tcMar>
              <w:left w:w="105" w:type="dxa"/>
              <w:right w:w="105" w:type="dxa"/>
            </w:tcMar>
          </w:tcPr>
          <w:p w14:paraId="2BFC9007" w14:textId="342E6049" w:rsidR="3985F7C2" w:rsidRDefault="00FF090B" w:rsidP="3985F7C2">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66%</w:t>
            </w:r>
          </w:p>
        </w:tc>
        <w:tc>
          <w:tcPr>
            <w:tcW w:w="826" w:type="dxa"/>
            <w:tcMar>
              <w:left w:w="105" w:type="dxa"/>
              <w:right w:w="105" w:type="dxa"/>
            </w:tcMar>
          </w:tcPr>
          <w:p w14:paraId="046E12C7" w14:textId="1DC3ED49" w:rsidR="3985F7C2" w:rsidRDefault="00FF090B" w:rsidP="3985F7C2">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33%</w:t>
            </w:r>
          </w:p>
        </w:tc>
        <w:tc>
          <w:tcPr>
            <w:tcW w:w="826" w:type="dxa"/>
            <w:tcMar>
              <w:left w:w="105" w:type="dxa"/>
              <w:right w:w="105" w:type="dxa"/>
            </w:tcMar>
          </w:tcPr>
          <w:p w14:paraId="1F96337E" w14:textId="1D5D324A" w:rsidR="3985F7C2" w:rsidRDefault="3985F7C2" w:rsidP="3985F7C2">
            <w:pPr>
              <w:jc w:val="center"/>
              <w:rPr>
                <w:rFonts w:ascii="Calibri" w:eastAsia="Calibri" w:hAnsi="Calibri" w:cs="Calibri"/>
                <w:color w:val="000000" w:themeColor="text1"/>
                <w:sz w:val="20"/>
                <w:szCs w:val="20"/>
              </w:rPr>
            </w:pPr>
          </w:p>
        </w:tc>
        <w:tc>
          <w:tcPr>
            <w:tcW w:w="826" w:type="dxa"/>
            <w:tcMar>
              <w:left w:w="105" w:type="dxa"/>
              <w:right w:w="105" w:type="dxa"/>
            </w:tcMar>
          </w:tcPr>
          <w:p w14:paraId="7CD9D113" w14:textId="45976FE3" w:rsidR="3985F7C2" w:rsidRDefault="3985F7C2" w:rsidP="3985F7C2">
            <w:pPr>
              <w:jc w:val="center"/>
              <w:rPr>
                <w:rFonts w:ascii="Calibri" w:eastAsia="Calibri" w:hAnsi="Calibri" w:cs="Calibri"/>
                <w:color w:val="000000" w:themeColor="text1"/>
                <w:sz w:val="20"/>
                <w:szCs w:val="20"/>
              </w:rPr>
            </w:pPr>
          </w:p>
        </w:tc>
        <w:tc>
          <w:tcPr>
            <w:tcW w:w="826" w:type="dxa"/>
            <w:tcMar>
              <w:left w:w="105" w:type="dxa"/>
              <w:right w:w="105" w:type="dxa"/>
            </w:tcMar>
          </w:tcPr>
          <w:p w14:paraId="13F94DF1" w14:textId="41D7889F" w:rsidR="3985F7C2" w:rsidRDefault="3985F7C2" w:rsidP="3985F7C2">
            <w:pPr>
              <w:jc w:val="center"/>
              <w:rPr>
                <w:rFonts w:ascii="Calibri" w:eastAsia="Calibri" w:hAnsi="Calibri" w:cs="Calibri"/>
                <w:color w:val="000000" w:themeColor="text1"/>
                <w:sz w:val="20"/>
                <w:szCs w:val="20"/>
              </w:rPr>
            </w:pPr>
          </w:p>
        </w:tc>
        <w:tc>
          <w:tcPr>
            <w:tcW w:w="826" w:type="dxa"/>
            <w:tcMar>
              <w:left w:w="105" w:type="dxa"/>
              <w:right w:w="105" w:type="dxa"/>
            </w:tcMar>
          </w:tcPr>
          <w:p w14:paraId="5DD9F4C2" w14:textId="6FF96898" w:rsidR="3985F7C2" w:rsidRDefault="3985F7C2" w:rsidP="3985F7C2">
            <w:pPr>
              <w:jc w:val="center"/>
              <w:rPr>
                <w:rFonts w:ascii="Calibri" w:eastAsia="Calibri" w:hAnsi="Calibri" w:cs="Calibri"/>
                <w:color w:val="000000" w:themeColor="text1"/>
                <w:sz w:val="20"/>
                <w:szCs w:val="20"/>
              </w:rPr>
            </w:pPr>
          </w:p>
        </w:tc>
      </w:tr>
      <w:tr w:rsidR="3985F7C2" w14:paraId="127D5F7D" w14:textId="77777777" w:rsidTr="3985F7C2">
        <w:trPr>
          <w:trHeight w:val="300"/>
        </w:trPr>
        <w:tc>
          <w:tcPr>
            <w:tcW w:w="900" w:type="dxa"/>
            <w:tcMar>
              <w:left w:w="105" w:type="dxa"/>
              <w:right w:w="105" w:type="dxa"/>
            </w:tcMar>
          </w:tcPr>
          <w:p w14:paraId="19F69CDB" w14:textId="180BA5EB" w:rsidR="3985F7C2" w:rsidRDefault="3985F7C2" w:rsidP="3985F7C2">
            <w:pPr>
              <w:rPr>
                <w:rFonts w:ascii="Calibri" w:eastAsia="Calibri" w:hAnsi="Calibri" w:cs="Calibri"/>
                <w:color w:val="000000" w:themeColor="text1"/>
                <w:sz w:val="14"/>
                <w:szCs w:val="14"/>
              </w:rPr>
            </w:pPr>
            <w:r w:rsidRPr="3985F7C2">
              <w:rPr>
                <w:rFonts w:ascii="Calibri" w:eastAsia="Calibri" w:hAnsi="Calibri" w:cs="Calibri"/>
                <w:color w:val="000000" w:themeColor="text1"/>
                <w:sz w:val="14"/>
                <w:szCs w:val="14"/>
              </w:rPr>
              <w:t>Non PP</w:t>
            </w:r>
          </w:p>
        </w:tc>
        <w:tc>
          <w:tcPr>
            <w:tcW w:w="826" w:type="dxa"/>
            <w:tcMar>
              <w:left w:w="105" w:type="dxa"/>
              <w:right w:w="105" w:type="dxa"/>
            </w:tcMar>
          </w:tcPr>
          <w:p w14:paraId="0DF93C82" w14:textId="558B82EF" w:rsidR="3985F7C2" w:rsidRDefault="3985F7C2" w:rsidP="3985F7C2">
            <w:pPr>
              <w:jc w:val="center"/>
              <w:rPr>
                <w:rFonts w:ascii="Calibri" w:eastAsia="Calibri" w:hAnsi="Calibri" w:cs="Calibri"/>
                <w:color w:val="000000" w:themeColor="text1"/>
                <w:sz w:val="20"/>
                <w:szCs w:val="20"/>
              </w:rPr>
            </w:pPr>
          </w:p>
        </w:tc>
        <w:tc>
          <w:tcPr>
            <w:tcW w:w="826" w:type="dxa"/>
            <w:tcMar>
              <w:left w:w="105" w:type="dxa"/>
              <w:right w:w="105" w:type="dxa"/>
            </w:tcMar>
          </w:tcPr>
          <w:p w14:paraId="502EB43B" w14:textId="7BDCF488" w:rsidR="3985F7C2" w:rsidRDefault="3985F7C2" w:rsidP="3985F7C2">
            <w:pPr>
              <w:jc w:val="center"/>
              <w:rPr>
                <w:rFonts w:ascii="Calibri" w:eastAsia="Calibri" w:hAnsi="Calibri" w:cs="Calibri"/>
                <w:color w:val="000000" w:themeColor="text1"/>
                <w:sz w:val="20"/>
                <w:szCs w:val="20"/>
              </w:rPr>
            </w:pPr>
          </w:p>
        </w:tc>
        <w:tc>
          <w:tcPr>
            <w:tcW w:w="826" w:type="dxa"/>
            <w:tcMar>
              <w:left w:w="105" w:type="dxa"/>
              <w:right w:w="105" w:type="dxa"/>
            </w:tcMar>
          </w:tcPr>
          <w:p w14:paraId="1AC3CCFF" w14:textId="007F048F" w:rsidR="3985F7C2" w:rsidRDefault="00FF090B" w:rsidP="3985F7C2">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87.5%</w:t>
            </w:r>
          </w:p>
        </w:tc>
        <w:tc>
          <w:tcPr>
            <w:tcW w:w="826" w:type="dxa"/>
            <w:tcMar>
              <w:left w:w="105" w:type="dxa"/>
              <w:right w:w="105" w:type="dxa"/>
            </w:tcMar>
          </w:tcPr>
          <w:p w14:paraId="431661D9" w14:textId="0EFAE3FD" w:rsidR="3985F7C2" w:rsidRDefault="00FF090B" w:rsidP="3985F7C2">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47%</w:t>
            </w:r>
          </w:p>
        </w:tc>
        <w:tc>
          <w:tcPr>
            <w:tcW w:w="826" w:type="dxa"/>
            <w:tcMar>
              <w:left w:w="105" w:type="dxa"/>
              <w:right w:w="105" w:type="dxa"/>
            </w:tcMar>
          </w:tcPr>
          <w:p w14:paraId="7CBED06D" w14:textId="5010DE86" w:rsidR="3985F7C2" w:rsidRDefault="3985F7C2" w:rsidP="3985F7C2">
            <w:pPr>
              <w:jc w:val="center"/>
              <w:rPr>
                <w:rFonts w:ascii="Calibri" w:eastAsia="Calibri" w:hAnsi="Calibri" w:cs="Calibri"/>
                <w:color w:val="000000" w:themeColor="text1"/>
                <w:sz w:val="20"/>
                <w:szCs w:val="20"/>
              </w:rPr>
            </w:pPr>
          </w:p>
        </w:tc>
        <w:tc>
          <w:tcPr>
            <w:tcW w:w="826" w:type="dxa"/>
            <w:tcMar>
              <w:left w:w="105" w:type="dxa"/>
              <w:right w:w="105" w:type="dxa"/>
            </w:tcMar>
          </w:tcPr>
          <w:p w14:paraId="78C2D46A" w14:textId="30E2699C" w:rsidR="3985F7C2" w:rsidRDefault="3985F7C2" w:rsidP="3985F7C2">
            <w:pPr>
              <w:jc w:val="center"/>
              <w:rPr>
                <w:rFonts w:ascii="Calibri" w:eastAsia="Calibri" w:hAnsi="Calibri" w:cs="Calibri"/>
                <w:color w:val="000000" w:themeColor="text1"/>
                <w:sz w:val="20"/>
                <w:szCs w:val="20"/>
              </w:rPr>
            </w:pPr>
          </w:p>
        </w:tc>
        <w:tc>
          <w:tcPr>
            <w:tcW w:w="826" w:type="dxa"/>
            <w:tcMar>
              <w:left w:w="105" w:type="dxa"/>
              <w:right w:w="105" w:type="dxa"/>
            </w:tcMar>
          </w:tcPr>
          <w:p w14:paraId="22A54E52" w14:textId="3FF3E039" w:rsidR="3985F7C2" w:rsidRDefault="3985F7C2" w:rsidP="3985F7C2">
            <w:pPr>
              <w:jc w:val="center"/>
              <w:rPr>
                <w:rFonts w:ascii="Calibri" w:eastAsia="Calibri" w:hAnsi="Calibri" w:cs="Calibri"/>
                <w:color w:val="000000" w:themeColor="text1"/>
                <w:sz w:val="20"/>
                <w:szCs w:val="20"/>
              </w:rPr>
            </w:pPr>
          </w:p>
        </w:tc>
        <w:tc>
          <w:tcPr>
            <w:tcW w:w="826" w:type="dxa"/>
            <w:tcMar>
              <w:left w:w="105" w:type="dxa"/>
              <w:right w:w="105" w:type="dxa"/>
            </w:tcMar>
          </w:tcPr>
          <w:p w14:paraId="05CBC360" w14:textId="366EE874" w:rsidR="3985F7C2" w:rsidRDefault="3985F7C2" w:rsidP="3985F7C2">
            <w:pPr>
              <w:jc w:val="center"/>
              <w:rPr>
                <w:rFonts w:ascii="Calibri" w:eastAsia="Calibri" w:hAnsi="Calibri" w:cs="Calibri"/>
                <w:color w:val="000000" w:themeColor="text1"/>
                <w:sz w:val="20"/>
                <w:szCs w:val="20"/>
              </w:rPr>
            </w:pPr>
          </w:p>
        </w:tc>
      </w:tr>
    </w:tbl>
    <w:p w14:paraId="5486B1E2" w14:textId="5F6AF918" w:rsidR="647AC970" w:rsidRDefault="647AC970" w:rsidP="3985F7C2">
      <w:pPr>
        <w:spacing w:before="600" w:after="240"/>
        <w:rPr>
          <w:rFonts w:ascii="Calibri" w:eastAsia="Calibri" w:hAnsi="Calibri" w:cs="Calibri"/>
          <w:color w:val="000000" w:themeColor="text1"/>
          <w:sz w:val="22"/>
          <w:szCs w:val="22"/>
        </w:rPr>
      </w:pPr>
    </w:p>
    <w:p w14:paraId="34ED22EF" w14:textId="1B7DD9F2" w:rsidR="647AC970" w:rsidRDefault="647AC970" w:rsidP="3985F7C2">
      <w:pPr>
        <w:spacing w:before="600" w:after="240"/>
        <w:rPr>
          <w:rFonts w:ascii="Calibri" w:eastAsia="Calibri" w:hAnsi="Calibri" w:cs="Calibri"/>
          <w:color w:val="000000" w:themeColor="text1"/>
          <w:sz w:val="22"/>
          <w:szCs w:val="22"/>
        </w:rPr>
      </w:pPr>
    </w:p>
    <w:p w14:paraId="06864C9A" w14:textId="32E1D9E6" w:rsidR="647AC970" w:rsidRDefault="1E5F77BB" w:rsidP="3985F7C2">
      <w:pPr>
        <w:spacing w:line="259" w:lineRule="auto"/>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KS2 writing</w:t>
      </w:r>
    </w:p>
    <w:tbl>
      <w:tblPr>
        <w:tblStyle w:val="TableGrid"/>
        <w:tblW w:w="9072"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701"/>
        <w:gridCol w:w="958"/>
        <w:gridCol w:w="1059"/>
        <w:gridCol w:w="1059"/>
        <w:gridCol w:w="1059"/>
        <w:gridCol w:w="1059"/>
        <w:gridCol w:w="1059"/>
        <w:gridCol w:w="1059"/>
        <w:gridCol w:w="1059"/>
      </w:tblGrid>
      <w:tr w:rsidR="3985F7C2" w14:paraId="003B49DC" w14:textId="77777777" w:rsidTr="00E223ED">
        <w:trPr>
          <w:trHeight w:val="300"/>
        </w:trPr>
        <w:tc>
          <w:tcPr>
            <w:tcW w:w="701" w:type="dxa"/>
            <w:tcMar>
              <w:left w:w="105" w:type="dxa"/>
              <w:right w:w="105" w:type="dxa"/>
            </w:tcMar>
          </w:tcPr>
          <w:p w14:paraId="28B1369C" w14:textId="38793082" w:rsidR="3985F7C2" w:rsidRDefault="3985F7C2" w:rsidP="3985F7C2">
            <w:pPr>
              <w:rPr>
                <w:rFonts w:ascii="Calibri" w:eastAsia="Calibri" w:hAnsi="Calibri" w:cs="Calibri"/>
                <w:color w:val="000000" w:themeColor="text1"/>
                <w:sz w:val="20"/>
                <w:szCs w:val="20"/>
              </w:rPr>
            </w:pPr>
          </w:p>
        </w:tc>
        <w:tc>
          <w:tcPr>
            <w:tcW w:w="2017" w:type="dxa"/>
            <w:gridSpan w:val="2"/>
            <w:tcMar>
              <w:left w:w="105" w:type="dxa"/>
              <w:right w:w="105" w:type="dxa"/>
            </w:tcMar>
          </w:tcPr>
          <w:p w14:paraId="1C439EA0" w14:textId="5C849022"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2025</w:t>
            </w:r>
          </w:p>
        </w:tc>
        <w:tc>
          <w:tcPr>
            <w:tcW w:w="2118" w:type="dxa"/>
            <w:gridSpan w:val="2"/>
            <w:tcMar>
              <w:left w:w="105" w:type="dxa"/>
              <w:right w:w="105" w:type="dxa"/>
            </w:tcMar>
          </w:tcPr>
          <w:p w14:paraId="04AD9834" w14:textId="593DB860"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2026</w:t>
            </w:r>
          </w:p>
        </w:tc>
        <w:tc>
          <w:tcPr>
            <w:tcW w:w="2118" w:type="dxa"/>
            <w:gridSpan w:val="2"/>
            <w:tcMar>
              <w:left w:w="105" w:type="dxa"/>
              <w:right w:w="105" w:type="dxa"/>
            </w:tcMar>
          </w:tcPr>
          <w:p w14:paraId="2C05C07D" w14:textId="3688C43E"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2027</w:t>
            </w:r>
          </w:p>
        </w:tc>
        <w:tc>
          <w:tcPr>
            <w:tcW w:w="2118" w:type="dxa"/>
            <w:gridSpan w:val="2"/>
            <w:tcMar>
              <w:left w:w="105" w:type="dxa"/>
              <w:right w:w="105" w:type="dxa"/>
            </w:tcMar>
          </w:tcPr>
          <w:p w14:paraId="7052176E" w14:textId="00A33D55"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2028</w:t>
            </w:r>
          </w:p>
        </w:tc>
      </w:tr>
      <w:tr w:rsidR="3985F7C2" w14:paraId="11080C48" w14:textId="77777777" w:rsidTr="00E223ED">
        <w:trPr>
          <w:trHeight w:val="300"/>
        </w:trPr>
        <w:tc>
          <w:tcPr>
            <w:tcW w:w="701" w:type="dxa"/>
            <w:tcMar>
              <w:left w:w="105" w:type="dxa"/>
              <w:right w:w="105" w:type="dxa"/>
            </w:tcMar>
          </w:tcPr>
          <w:p w14:paraId="2A33A182" w14:textId="4B417FBA" w:rsidR="3985F7C2" w:rsidRDefault="3985F7C2" w:rsidP="3985F7C2">
            <w:pPr>
              <w:rPr>
                <w:rFonts w:ascii="Calibri" w:eastAsia="Calibri" w:hAnsi="Calibri" w:cs="Calibri"/>
                <w:color w:val="000000" w:themeColor="text1"/>
                <w:sz w:val="20"/>
                <w:szCs w:val="20"/>
              </w:rPr>
            </w:pPr>
          </w:p>
        </w:tc>
        <w:tc>
          <w:tcPr>
            <w:tcW w:w="958" w:type="dxa"/>
            <w:tcMar>
              <w:left w:w="105" w:type="dxa"/>
              <w:right w:w="105" w:type="dxa"/>
            </w:tcMar>
          </w:tcPr>
          <w:p w14:paraId="49D9D14D" w14:textId="54C2F297"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EXS</w:t>
            </w:r>
          </w:p>
        </w:tc>
        <w:tc>
          <w:tcPr>
            <w:tcW w:w="1059" w:type="dxa"/>
            <w:tcMar>
              <w:left w:w="105" w:type="dxa"/>
              <w:right w:w="105" w:type="dxa"/>
            </w:tcMar>
          </w:tcPr>
          <w:p w14:paraId="57597E1C" w14:textId="4BF868D8"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GDS</w:t>
            </w:r>
          </w:p>
        </w:tc>
        <w:tc>
          <w:tcPr>
            <w:tcW w:w="1059" w:type="dxa"/>
            <w:tcMar>
              <w:left w:w="105" w:type="dxa"/>
              <w:right w:w="105" w:type="dxa"/>
            </w:tcMar>
          </w:tcPr>
          <w:p w14:paraId="4B7139D3" w14:textId="67E75048"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EXS</w:t>
            </w:r>
          </w:p>
        </w:tc>
        <w:tc>
          <w:tcPr>
            <w:tcW w:w="1059" w:type="dxa"/>
            <w:tcMar>
              <w:left w:w="105" w:type="dxa"/>
              <w:right w:w="105" w:type="dxa"/>
            </w:tcMar>
          </w:tcPr>
          <w:p w14:paraId="5E721029" w14:textId="16F719F3"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GDS</w:t>
            </w:r>
          </w:p>
        </w:tc>
        <w:tc>
          <w:tcPr>
            <w:tcW w:w="1059" w:type="dxa"/>
            <w:tcMar>
              <w:left w:w="105" w:type="dxa"/>
              <w:right w:w="105" w:type="dxa"/>
            </w:tcMar>
          </w:tcPr>
          <w:p w14:paraId="34B108C7" w14:textId="107ED4C1"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EXS</w:t>
            </w:r>
          </w:p>
        </w:tc>
        <w:tc>
          <w:tcPr>
            <w:tcW w:w="1059" w:type="dxa"/>
            <w:tcMar>
              <w:left w:w="105" w:type="dxa"/>
              <w:right w:w="105" w:type="dxa"/>
            </w:tcMar>
          </w:tcPr>
          <w:p w14:paraId="7400C3A3" w14:textId="18E68FCE"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GDS</w:t>
            </w:r>
          </w:p>
        </w:tc>
        <w:tc>
          <w:tcPr>
            <w:tcW w:w="1059" w:type="dxa"/>
            <w:tcMar>
              <w:left w:w="105" w:type="dxa"/>
              <w:right w:w="105" w:type="dxa"/>
            </w:tcMar>
          </w:tcPr>
          <w:p w14:paraId="21BD9DB3" w14:textId="52FBAEBB"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EXS</w:t>
            </w:r>
          </w:p>
        </w:tc>
        <w:tc>
          <w:tcPr>
            <w:tcW w:w="1059" w:type="dxa"/>
            <w:tcMar>
              <w:left w:w="105" w:type="dxa"/>
              <w:right w:w="105" w:type="dxa"/>
            </w:tcMar>
          </w:tcPr>
          <w:p w14:paraId="6688384B" w14:textId="554C20D7"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GDS</w:t>
            </w:r>
          </w:p>
        </w:tc>
      </w:tr>
      <w:tr w:rsidR="3985F7C2" w14:paraId="31A17341" w14:textId="77777777" w:rsidTr="00E223ED">
        <w:trPr>
          <w:trHeight w:val="300"/>
        </w:trPr>
        <w:tc>
          <w:tcPr>
            <w:tcW w:w="701" w:type="dxa"/>
            <w:tcMar>
              <w:left w:w="105" w:type="dxa"/>
              <w:right w:w="105" w:type="dxa"/>
            </w:tcMar>
          </w:tcPr>
          <w:p w14:paraId="00CEF74B" w14:textId="1CCCBD60" w:rsidR="3985F7C2" w:rsidRDefault="3985F7C2" w:rsidP="3985F7C2">
            <w:pPr>
              <w:rPr>
                <w:rFonts w:ascii="Calibri" w:eastAsia="Calibri" w:hAnsi="Calibri" w:cs="Calibri"/>
                <w:color w:val="000000" w:themeColor="text1"/>
                <w:sz w:val="14"/>
                <w:szCs w:val="14"/>
              </w:rPr>
            </w:pPr>
            <w:r w:rsidRPr="3985F7C2">
              <w:rPr>
                <w:rFonts w:ascii="Calibri" w:eastAsia="Calibri" w:hAnsi="Calibri" w:cs="Calibri"/>
                <w:color w:val="000000" w:themeColor="text1"/>
                <w:sz w:val="14"/>
                <w:szCs w:val="14"/>
              </w:rPr>
              <w:t>All children</w:t>
            </w:r>
          </w:p>
        </w:tc>
        <w:tc>
          <w:tcPr>
            <w:tcW w:w="958" w:type="dxa"/>
            <w:tcMar>
              <w:left w:w="105" w:type="dxa"/>
              <w:right w:w="105" w:type="dxa"/>
            </w:tcMar>
          </w:tcPr>
          <w:p w14:paraId="3AF80BD5" w14:textId="1F4C8A71"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2FF654DD" w14:textId="6339CF11"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6D669943" w14:textId="4CB0616D" w:rsidR="3985F7C2" w:rsidRDefault="00FF090B" w:rsidP="3985F7C2">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78%</w:t>
            </w:r>
          </w:p>
        </w:tc>
        <w:tc>
          <w:tcPr>
            <w:tcW w:w="1059" w:type="dxa"/>
            <w:tcMar>
              <w:left w:w="105" w:type="dxa"/>
              <w:right w:w="105" w:type="dxa"/>
            </w:tcMar>
          </w:tcPr>
          <w:p w14:paraId="798127E5" w14:textId="19A10DB5" w:rsidR="3985F7C2" w:rsidRDefault="007C5EE8" w:rsidP="3985F7C2">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16%</w:t>
            </w:r>
          </w:p>
        </w:tc>
        <w:tc>
          <w:tcPr>
            <w:tcW w:w="1059" w:type="dxa"/>
            <w:tcMar>
              <w:left w:w="105" w:type="dxa"/>
              <w:right w:w="105" w:type="dxa"/>
            </w:tcMar>
          </w:tcPr>
          <w:p w14:paraId="220EC75C" w14:textId="56B79728"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3D18FFE5" w14:textId="0E2E8DA9"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0B07308E" w14:textId="5935C295"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0D32394F" w14:textId="24D726E2" w:rsidR="3985F7C2" w:rsidRDefault="3985F7C2" w:rsidP="3985F7C2">
            <w:pPr>
              <w:jc w:val="center"/>
              <w:rPr>
                <w:rFonts w:ascii="Calibri" w:eastAsia="Calibri" w:hAnsi="Calibri" w:cs="Calibri"/>
                <w:color w:val="000000" w:themeColor="text1"/>
                <w:sz w:val="20"/>
                <w:szCs w:val="20"/>
              </w:rPr>
            </w:pPr>
          </w:p>
        </w:tc>
      </w:tr>
      <w:tr w:rsidR="3985F7C2" w14:paraId="5A46ADF6" w14:textId="77777777" w:rsidTr="00E223ED">
        <w:trPr>
          <w:trHeight w:val="300"/>
        </w:trPr>
        <w:tc>
          <w:tcPr>
            <w:tcW w:w="701" w:type="dxa"/>
            <w:tcMar>
              <w:left w:w="105" w:type="dxa"/>
              <w:right w:w="105" w:type="dxa"/>
            </w:tcMar>
          </w:tcPr>
          <w:p w14:paraId="115B303D" w14:textId="6A38A373" w:rsidR="3985F7C2" w:rsidRDefault="3985F7C2" w:rsidP="3985F7C2">
            <w:pPr>
              <w:rPr>
                <w:rFonts w:ascii="Calibri" w:eastAsia="Calibri" w:hAnsi="Calibri" w:cs="Calibri"/>
                <w:color w:val="000000" w:themeColor="text1"/>
                <w:sz w:val="14"/>
                <w:szCs w:val="14"/>
              </w:rPr>
            </w:pPr>
            <w:r w:rsidRPr="3985F7C2">
              <w:rPr>
                <w:rFonts w:ascii="Calibri" w:eastAsia="Calibri" w:hAnsi="Calibri" w:cs="Calibri"/>
                <w:color w:val="000000" w:themeColor="text1"/>
                <w:sz w:val="14"/>
                <w:szCs w:val="14"/>
              </w:rPr>
              <w:t>PP</w:t>
            </w:r>
          </w:p>
        </w:tc>
        <w:tc>
          <w:tcPr>
            <w:tcW w:w="958" w:type="dxa"/>
            <w:tcMar>
              <w:left w:w="105" w:type="dxa"/>
              <w:right w:w="105" w:type="dxa"/>
            </w:tcMar>
          </w:tcPr>
          <w:p w14:paraId="6D3DC5C9" w14:textId="3432FB5E"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0F5D83EB" w14:textId="49BF62D4"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30F76148" w14:textId="1A46DFAC" w:rsidR="3985F7C2" w:rsidRDefault="00FF090B" w:rsidP="3985F7C2">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66%</w:t>
            </w:r>
          </w:p>
        </w:tc>
        <w:tc>
          <w:tcPr>
            <w:tcW w:w="1059" w:type="dxa"/>
            <w:tcMar>
              <w:left w:w="105" w:type="dxa"/>
              <w:right w:w="105" w:type="dxa"/>
            </w:tcMar>
          </w:tcPr>
          <w:p w14:paraId="297B86CD" w14:textId="1DAEA54B" w:rsidR="3985F7C2" w:rsidRDefault="007C5EE8" w:rsidP="3985F7C2">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8%</w:t>
            </w:r>
          </w:p>
        </w:tc>
        <w:tc>
          <w:tcPr>
            <w:tcW w:w="1059" w:type="dxa"/>
            <w:tcMar>
              <w:left w:w="105" w:type="dxa"/>
              <w:right w:w="105" w:type="dxa"/>
            </w:tcMar>
          </w:tcPr>
          <w:p w14:paraId="772C1D97" w14:textId="18846469"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0B445D08" w14:textId="096D8180"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0DCEFC86" w14:textId="3FCA2270"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0BD992A0" w14:textId="3B131E5A" w:rsidR="3985F7C2" w:rsidRDefault="3985F7C2" w:rsidP="3985F7C2">
            <w:pPr>
              <w:jc w:val="center"/>
              <w:rPr>
                <w:rFonts w:ascii="Calibri" w:eastAsia="Calibri" w:hAnsi="Calibri" w:cs="Calibri"/>
                <w:color w:val="000000" w:themeColor="text1"/>
                <w:sz w:val="20"/>
                <w:szCs w:val="20"/>
              </w:rPr>
            </w:pPr>
          </w:p>
        </w:tc>
      </w:tr>
      <w:tr w:rsidR="3985F7C2" w14:paraId="5A10F664" w14:textId="77777777" w:rsidTr="00E223ED">
        <w:trPr>
          <w:trHeight w:val="300"/>
        </w:trPr>
        <w:tc>
          <w:tcPr>
            <w:tcW w:w="701" w:type="dxa"/>
            <w:tcMar>
              <w:left w:w="105" w:type="dxa"/>
              <w:right w:w="105" w:type="dxa"/>
            </w:tcMar>
          </w:tcPr>
          <w:p w14:paraId="328FF6B9" w14:textId="0B5096C4" w:rsidR="3985F7C2" w:rsidRDefault="3985F7C2" w:rsidP="3985F7C2">
            <w:pPr>
              <w:rPr>
                <w:rFonts w:ascii="Calibri" w:eastAsia="Calibri" w:hAnsi="Calibri" w:cs="Calibri"/>
                <w:color w:val="000000" w:themeColor="text1"/>
                <w:sz w:val="14"/>
                <w:szCs w:val="14"/>
              </w:rPr>
            </w:pPr>
            <w:r w:rsidRPr="3985F7C2">
              <w:rPr>
                <w:rFonts w:ascii="Calibri" w:eastAsia="Calibri" w:hAnsi="Calibri" w:cs="Calibri"/>
                <w:color w:val="000000" w:themeColor="text1"/>
                <w:sz w:val="14"/>
                <w:szCs w:val="14"/>
              </w:rPr>
              <w:t>Non PP</w:t>
            </w:r>
          </w:p>
        </w:tc>
        <w:tc>
          <w:tcPr>
            <w:tcW w:w="958" w:type="dxa"/>
            <w:tcMar>
              <w:left w:w="105" w:type="dxa"/>
              <w:right w:w="105" w:type="dxa"/>
            </w:tcMar>
          </w:tcPr>
          <w:p w14:paraId="17C7042A" w14:textId="4B8E86D8"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04063457" w14:textId="0EBA67AF"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6F035C5A" w14:textId="16350E68" w:rsidR="3985F7C2" w:rsidRDefault="007C5EE8" w:rsidP="3985F7C2">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78%</w:t>
            </w:r>
          </w:p>
        </w:tc>
        <w:tc>
          <w:tcPr>
            <w:tcW w:w="1059" w:type="dxa"/>
            <w:tcMar>
              <w:left w:w="105" w:type="dxa"/>
              <w:right w:w="105" w:type="dxa"/>
            </w:tcMar>
          </w:tcPr>
          <w:p w14:paraId="7433B32C" w14:textId="12E87CA4" w:rsidR="3985F7C2" w:rsidRDefault="007C5EE8" w:rsidP="3985F7C2">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40%</w:t>
            </w:r>
          </w:p>
        </w:tc>
        <w:tc>
          <w:tcPr>
            <w:tcW w:w="1059" w:type="dxa"/>
            <w:tcMar>
              <w:left w:w="105" w:type="dxa"/>
              <w:right w:w="105" w:type="dxa"/>
            </w:tcMar>
          </w:tcPr>
          <w:p w14:paraId="4321106C" w14:textId="64712425"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11B96C88" w14:textId="7410E4A2"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03EFFB56" w14:textId="5EBBFB3D"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56109F7D" w14:textId="7E2A483E" w:rsidR="3985F7C2" w:rsidRDefault="3985F7C2" w:rsidP="3985F7C2">
            <w:pPr>
              <w:jc w:val="center"/>
              <w:rPr>
                <w:rFonts w:ascii="Calibri" w:eastAsia="Calibri" w:hAnsi="Calibri" w:cs="Calibri"/>
                <w:color w:val="000000" w:themeColor="text1"/>
                <w:sz w:val="20"/>
                <w:szCs w:val="20"/>
              </w:rPr>
            </w:pPr>
          </w:p>
        </w:tc>
      </w:tr>
    </w:tbl>
    <w:p w14:paraId="110173DF" w14:textId="19DB6752" w:rsidR="647AC970" w:rsidRDefault="647AC970" w:rsidP="3985F7C2">
      <w:pPr>
        <w:spacing w:before="600" w:after="240"/>
        <w:rPr>
          <w:rFonts w:ascii="Calibri" w:eastAsia="Calibri" w:hAnsi="Calibri" w:cs="Calibri"/>
          <w:color w:val="000000" w:themeColor="text1"/>
          <w:sz w:val="22"/>
          <w:szCs w:val="22"/>
        </w:rPr>
      </w:pPr>
    </w:p>
    <w:p w14:paraId="5E966DCD" w14:textId="6A519E62" w:rsidR="647AC970" w:rsidRDefault="1E5F77BB" w:rsidP="3985F7C2">
      <w:pPr>
        <w:spacing w:line="259" w:lineRule="auto"/>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KS2 Maths</w:t>
      </w:r>
    </w:p>
    <w:tbl>
      <w:tblPr>
        <w:tblStyle w:val="TableGrid"/>
        <w:tblW w:w="9072"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701"/>
        <w:gridCol w:w="958"/>
        <w:gridCol w:w="1059"/>
        <w:gridCol w:w="1059"/>
        <w:gridCol w:w="1059"/>
        <w:gridCol w:w="1059"/>
        <w:gridCol w:w="1059"/>
        <w:gridCol w:w="1059"/>
        <w:gridCol w:w="1059"/>
      </w:tblGrid>
      <w:tr w:rsidR="3985F7C2" w14:paraId="57FC165C" w14:textId="77777777" w:rsidTr="00E223ED">
        <w:trPr>
          <w:trHeight w:val="300"/>
        </w:trPr>
        <w:tc>
          <w:tcPr>
            <w:tcW w:w="701" w:type="dxa"/>
            <w:tcMar>
              <w:left w:w="105" w:type="dxa"/>
              <w:right w:w="105" w:type="dxa"/>
            </w:tcMar>
          </w:tcPr>
          <w:p w14:paraId="5F135CF9" w14:textId="432B0CAD" w:rsidR="3985F7C2" w:rsidRDefault="3985F7C2" w:rsidP="3985F7C2">
            <w:pPr>
              <w:rPr>
                <w:rFonts w:ascii="Calibri" w:eastAsia="Calibri" w:hAnsi="Calibri" w:cs="Calibri"/>
                <w:color w:val="000000" w:themeColor="text1"/>
                <w:sz w:val="20"/>
                <w:szCs w:val="20"/>
              </w:rPr>
            </w:pPr>
          </w:p>
        </w:tc>
        <w:tc>
          <w:tcPr>
            <w:tcW w:w="2017" w:type="dxa"/>
            <w:gridSpan w:val="2"/>
            <w:tcMar>
              <w:left w:w="105" w:type="dxa"/>
              <w:right w:w="105" w:type="dxa"/>
            </w:tcMar>
          </w:tcPr>
          <w:p w14:paraId="091971E0" w14:textId="2457F2E1"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2025</w:t>
            </w:r>
          </w:p>
        </w:tc>
        <w:tc>
          <w:tcPr>
            <w:tcW w:w="2118" w:type="dxa"/>
            <w:gridSpan w:val="2"/>
            <w:tcMar>
              <w:left w:w="105" w:type="dxa"/>
              <w:right w:w="105" w:type="dxa"/>
            </w:tcMar>
          </w:tcPr>
          <w:p w14:paraId="45463205" w14:textId="19B95ECE"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2026</w:t>
            </w:r>
          </w:p>
        </w:tc>
        <w:tc>
          <w:tcPr>
            <w:tcW w:w="2118" w:type="dxa"/>
            <w:gridSpan w:val="2"/>
            <w:tcMar>
              <w:left w:w="105" w:type="dxa"/>
              <w:right w:w="105" w:type="dxa"/>
            </w:tcMar>
          </w:tcPr>
          <w:p w14:paraId="35F95B84" w14:textId="5C5C8CC2"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2027</w:t>
            </w:r>
          </w:p>
        </w:tc>
        <w:tc>
          <w:tcPr>
            <w:tcW w:w="2118" w:type="dxa"/>
            <w:gridSpan w:val="2"/>
            <w:tcMar>
              <w:left w:w="105" w:type="dxa"/>
              <w:right w:w="105" w:type="dxa"/>
            </w:tcMar>
          </w:tcPr>
          <w:p w14:paraId="44B2F316" w14:textId="7975AD06"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2028</w:t>
            </w:r>
          </w:p>
        </w:tc>
      </w:tr>
      <w:tr w:rsidR="3985F7C2" w14:paraId="7A3D098F" w14:textId="77777777" w:rsidTr="00E223ED">
        <w:trPr>
          <w:trHeight w:val="300"/>
        </w:trPr>
        <w:tc>
          <w:tcPr>
            <w:tcW w:w="701" w:type="dxa"/>
            <w:tcMar>
              <w:left w:w="105" w:type="dxa"/>
              <w:right w:w="105" w:type="dxa"/>
            </w:tcMar>
          </w:tcPr>
          <w:p w14:paraId="7BD5A868" w14:textId="7EBB0E8C" w:rsidR="3985F7C2" w:rsidRDefault="3985F7C2" w:rsidP="3985F7C2">
            <w:pPr>
              <w:rPr>
                <w:rFonts w:ascii="Calibri" w:eastAsia="Calibri" w:hAnsi="Calibri" w:cs="Calibri"/>
                <w:color w:val="000000" w:themeColor="text1"/>
                <w:sz w:val="20"/>
                <w:szCs w:val="20"/>
              </w:rPr>
            </w:pPr>
          </w:p>
        </w:tc>
        <w:tc>
          <w:tcPr>
            <w:tcW w:w="958" w:type="dxa"/>
            <w:tcMar>
              <w:left w:w="105" w:type="dxa"/>
              <w:right w:w="105" w:type="dxa"/>
            </w:tcMar>
          </w:tcPr>
          <w:p w14:paraId="7D029642" w14:textId="3513CCA5"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EXS</w:t>
            </w:r>
          </w:p>
        </w:tc>
        <w:tc>
          <w:tcPr>
            <w:tcW w:w="1059" w:type="dxa"/>
            <w:tcMar>
              <w:left w:w="105" w:type="dxa"/>
              <w:right w:w="105" w:type="dxa"/>
            </w:tcMar>
          </w:tcPr>
          <w:p w14:paraId="1481B643" w14:textId="28DC6A17"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GDS</w:t>
            </w:r>
          </w:p>
        </w:tc>
        <w:tc>
          <w:tcPr>
            <w:tcW w:w="1059" w:type="dxa"/>
            <w:tcMar>
              <w:left w:w="105" w:type="dxa"/>
              <w:right w:w="105" w:type="dxa"/>
            </w:tcMar>
          </w:tcPr>
          <w:p w14:paraId="05EC5F9D" w14:textId="0E2A8663"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EXS</w:t>
            </w:r>
          </w:p>
        </w:tc>
        <w:tc>
          <w:tcPr>
            <w:tcW w:w="1059" w:type="dxa"/>
            <w:tcMar>
              <w:left w:w="105" w:type="dxa"/>
              <w:right w:w="105" w:type="dxa"/>
            </w:tcMar>
          </w:tcPr>
          <w:p w14:paraId="142A3938" w14:textId="417B8FB0"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GDS</w:t>
            </w:r>
          </w:p>
        </w:tc>
        <w:tc>
          <w:tcPr>
            <w:tcW w:w="1059" w:type="dxa"/>
            <w:tcMar>
              <w:left w:w="105" w:type="dxa"/>
              <w:right w:w="105" w:type="dxa"/>
            </w:tcMar>
          </w:tcPr>
          <w:p w14:paraId="196300D0" w14:textId="51B587D8"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EXS</w:t>
            </w:r>
          </w:p>
        </w:tc>
        <w:tc>
          <w:tcPr>
            <w:tcW w:w="1059" w:type="dxa"/>
            <w:tcMar>
              <w:left w:w="105" w:type="dxa"/>
              <w:right w:w="105" w:type="dxa"/>
            </w:tcMar>
          </w:tcPr>
          <w:p w14:paraId="53FBA973" w14:textId="78B8256E"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GDS</w:t>
            </w:r>
          </w:p>
        </w:tc>
        <w:tc>
          <w:tcPr>
            <w:tcW w:w="1059" w:type="dxa"/>
            <w:tcMar>
              <w:left w:w="105" w:type="dxa"/>
              <w:right w:w="105" w:type="dxa"/>
            </w:tcMar>
          </w:tcPr>
          <w:p w14:paraId="58CBD975" w14:textId="7DCD2564"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EXS</w:t>
            </w:r>
          </w:p>
        </w:tc>
        <w:tc>
          <w:tcPr>
            <w:tcW w:w="1059" w:type="dxa"/>
            <w:tcMar>
              <w:left w:w="105" w:type="dxa"/>
              <w:right w:w="105" w:type="dxa"/>
            </w:tcMar>
          </w:tcPr>
          <w:p w14:paraId="49662621" w14:textId="2DA286B8"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GDS</w:t>
            </w:r>
          </w:p>
        </w:tc>
      </w:tr>
      <w:tr w:rsidR="3985F7C2" w14:paraId="6FD98684" w14:textId="77777777" w:rsidTr="00E223ED">
        <w:trPr>
          <w:trHeight w:val="300"/>
        </w:trPr>
        <w:tc>
          <w:tcPr>
            <w:tcW w:w="701" w:type="dxa"/>
            <w:tcMar>
              <w:left w:w="105" w:type="dxa"/>
              <w:right w:w="105" w:type="dxa"/>
            </w:tcMar>
          </w:tcPr>
          <w:p w14:paraId="6F45DC7D" w14:textId="6F339775" w:rsidR="3985F7C2" w:rsidRDefault="3985F7C2" w:rsidP="3985F7C2">
            <w:pPr>
              <w:rPr>
                <w:rFonts w:ascii="Calibri" w:eastAsia="Calibri" w:hAnsi="Calibri" w:cs="Calibri"/>
                <w:color w:val="000000" w:themeColor="text1"/>
                <w:sz w:val="14"/>
                <w:szCs w:val="14"/>
              </w:rPr>
            </w:pPr>
            <w:r w:rsidRPr="3985F7C2">
              <w:rPr>
                <w:rFonts w:ascii="Calibri" w:eastAsia="Calibri" w:hAnsi="Calibri" w:cs="Calibri"/>
                <w:color w:val="000000" w:themeColor="text1"/>
                <w:sz w:val="14"/>
                <w:szCs w:val="14"/>
              </w:rPr>
              <w:t>All children</w:t>
            </w:r>
          </w:p>
        </w:tc>
        <w:tc>
          <w:tcPr>
            <w:tcW w:w="958" w:type="dxa"/>
            <w:tcMar>
              <w:left w:w="105" w:type="dxa"/>
              <w:right w:w="105" w:type="dxa"/>
            </w:tcMar>
          </w:tcPr>
          <w:p w14:paraId="0C2CF44E" w14:textId="1D55C843"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6981624A" w14:textId="44022E15"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1371E8CF" w14:textId="5D056D45" w:rsidR="3985F7C2" w:rsidRDefault="00FF090B" w:rsidP="3985F7C2">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77%</w:t>
            </w:r>
          </w:p>
        </w:tc>
        <w:tc>
          <w:tcPr>
            <w:tcW w:w="1059" w:type="dxa"/>
            <w:tcMar>
              <w:left w:w="105" w:type="dxa"/>
              <w:right w:w="105" w:type="dxa"/>
            </w:tcMar>
          </w:tcPr>
          <w:p w14:paraId="3F3F08FC" w14:textId="0E21398A" w:rsidR="3985F7C2" w:rsidRDefault="00FF090B" w:rsidP="3985F7C2">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36%</w:t>
            </w:r>
          </w:p>
        </w:tc>
        <w:tc>
          <w:tcPr>
            <w:tcW w:w="1059" w:type="dxa"/>
            <w:tcMar>
              <w:left w:w="105" w:type="dxa"/>
              <w:right w:w="105" w:type="dxa"/>
            </w:tcMar>
          </w:tcPr>
          <w:p w14:paraId="5EFE8BDB" w14:textId="70927B04"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5C8B8612" w14:textId="32B3A40E"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16D4D06C" w14:textId="66D40C69"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22617DFB" w14:textId="756C16F0" w:rsidR="3985F7C2" w:rsidRDefault="3985F7C2" w:rsidP="3985F7C2">
            <w:pPr>
              <w:jc w:val="center"/>
              <w:rPr>
                <w:rFonts w:ascii="Calibri" w:eastAsia="Calibri" w:hAnsi="Calibri" w:cs="Calibri"/>
                <w:color w:val="000000" w:themeColor="text1"/>
                <w:sz w:val="20"/>
                <w:szCs w:val="20"/>
              </w:rPr>
            </w:pPr>
          </w:p>
        </w:tc>
      </w:tr>
      <w:tr w:rsidR="3985F7C2" w14:paraId="35A09D41" w14:textId="77777777" w:rsidTr="00E223ED">
        <w:trPr>
          <w:trHeight w:val="300"/>
        </w:trPr>
        <w:tc>
          <w:tcPr>
            <w:tcW w:w="701" w:type="dxa"/>
            <w:tcMar>
              <w:left w:w="105" w:type="dxa"/>
              <w:right w:w="105" w:type="dxa"/>
            </w:tcMar>
          </w:tcPr>
          <w:p w14:paraId="329D77C6" w14:textId="594046DA" w:rsidR="3985F7C2" w:rsidRDefault="3985F7C2" w:rsidP="3985F7C2">
            <w:pPr>
              <w:rPr>
                <w:rFonts w:ascii="Calibri" w:eastAsia="Calibri" w:hAnsi="Calibri" w:cs="Calibri"/>
                <w:color w:val="000000" w:themeColor="text1"/>
                <w:sz w:val="14"/>
                <w:szCs w:val="14"/>
              </w:rPr>
            </w:pPr>
            <w:r w:rsidRPr="3985F7C2">
              <w:rPr>
                <w:rFonts w:ascii="Calibri" w:eastAsia="Calibri" w:hAnsi="Calibri" w:cs="Calibri"/>
                <w:color w:val="000000" w:themeColor="text1"/>
                <w:sz w:val="14"/>
                <w:szCs w:val="14"/>
              </w:rPr>
              <w:t>PP</w:t>
            </w:r>
          </w:p>
        </w:tc>
        <w:tc>
          <w:tcPr>
            <w:tcW w:w="958" w:type="dxa"/>
            <w:tcMar>
              <w:left w:w="105" w:type="dxa"/>
              <w:right w:w="105" w:type="dxa"/>
            </w:tcMar>
          </w:tcPr>
          <w:p w14:paraId="1B75D425" w14:textId="1E7510C6"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7D2C5F0A" w14:textId="3DDCD525"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1E00A0B8" w14:textId="5B2BE511" w:rsidR="3985F7C2" w:rsidRDefault="00FF090B" w:rsidP="3985F7C2">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58%</w:t>
            </w:r>
          </w:p>
        </w:tc>
        <w:tc>
          <w:tcPr>
            <w:tcW w:w="1059" w:type="dxa"/>
            <w:tcMar>
              <w:left w:w="105" w:type="dxa"/>
              <w:right w:w="105" w:type="dxa"/>
            </w:tcMar>
          </w:tcPr>
          <w:p w14:paraId="6228F021" w14:textId="56D5F562" w:rsidR="3985F7C2" w:rsidRDefault="00FF090B" w:rsidP="3985F7C2">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33%</w:t>
            </w:r>
          </w:p>
        </w:tc>
        <w:tc>
          <w:tcPr>
            <w:tcW w:w="1059" w:type="dxa"/>
            <w:tcMar>
              <w:left w:w="105" w:type="dxa"/>
              <w:right w:w="105" w:type="dxa"/>
            </w:tcMar>
          </w:tcPr>
          <w:p w14:paraId="49C75665" w14:textId="29B22F1C"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3FBC06F9" w14:textId="2BD200D3"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155FE5D4" w14:textId="3D3B5DBC"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7E7A01A5" w14:textId="1F46F74B" w:rsidR="3985F7C2" w:rsidRDefault="3985F7C2" w:rsidP="3985F7C2">
            <w:pPr>
              <w:jc w:val="center"/>
              <w:rPr>
                <w:rFonts w:ascii="Calibri" w:eastAsia="Calibri" w:hAnsi="Calibri" w:cs="Calibri"/>
                <w:color w:val="000000" w:themeColor="text1"/>
                <w:sz w:val="20"/>
                <w:szCs w:val="20"/>
              </w:rPr>
            </w:pPr>
          </w:p>
        </w:tc>
      </w:tr>
      <w:tr w:rsidR="3985F7C2" w14:paraId="58154F05" w14:textId="77777777" w:rsidTr="00E223ED">
        <w:trPr>
          <w:trHeight w:val="300"/>
        </w:trPr>
        <w:tc>
          <w:tcPr>
            <w:tcW w:w="701" w:type="dxa"/>
            <w:tcMar>
              <w:left w:w="105" w:type="dxa"/>
              <w:right w:w="105" w:type="dxa"/>
            </w:tcMar>
          </w:tcPr>
          <w:p w14:paraId="7D3312FA" w14:textId="5FBE4C7A" w:rsidR="3985F7C2" w:rsidRDefault="3985F7C2" w:rsidP="3985F7C2">
            <w:pPr>
              <w:rPr>
                <w:rFonts w:ascii="Calibri" w:eastAsia="Calibri" w:hAnsi="Calibri" w:cs="Calibri"/>
                <w:color w:val="000000" w:themeColor="text1"/>
                <w:sz w:val="14"/>
                <w:szCs w:val="14"/>
              </w:rPr>
            </w:pPr>
            <w:r w:rsidRPr="3985F7C2">
              <w:rPr>
                <w:rFonts w:ascii="Calibri" w:eastAsia="Calibri" w:hAnsi="Calibri" w:cs="Calibri"/>
                <w:color w:val="000000" w:themeColor="text1"/>
                <w:sz w:val="14"/>
                <w:szCs w:val="14"/>
              </w:rPr>
              <w:t>Non PP</w:t>
            </w:r>
          </w:p>
        </w:tc>
        <w:tc>
          <w:tcPr>
            <w:tcW w:w="958" w:type="dxa"/>
            <w:tcMar>
              <w:left w:w="105" w:type="dxa"/>
              <w:right w:w="105" w:type="dxa"/>
            </w:tcMar>
          </w:tcPr>
          <w:p w14:paraId="6D6934FF" w14:textId="1FA73798"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74EE6315" w14:textId="53996472"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41BBF0BC" w14:textId="068717E5" w:rsidR="3985F7C2" w:rsidRDefault="00FF090B" w:rsidP="3985F7C2">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84.3%</w:t>
            </w:r>
          </w:p>
        </w:tc>
        <w:tc>
          <w:tcPr>
            <w:tcW w:w="1059" w:type="dxa"/>
            <w:tcMar>
              <w:left w:w="105" w:type="dxa"/>
              <w:right w:w="105" w:type="dxa"/>
            </w:tcMar>
          </w:tcPr>
          <w:p w14:paraId="3888B92B" w14:textId="6D594689" w:rsidR="3985F7C2" w:rsidRDefault="00FF090B" w:rsidP="3985F7C2">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37.5%</w:t>
            </w:r>
          </w:p>
        </w:tc>
        <w:tc>
          <w:tcPr>
            <w:tcW w:w="1059" w:type="dxa"/>
            <w:tcMar>
              <w:left w:w="105" w:type="dxa"/>
              <w:right w:w="105" w:type="dxa"/>
            </w:tcMar>
          </w:tcPr>
          <w:p w14:paraId="5F514D3A" w14:textId="6438A806"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1FEDF872" w14:textId="0A36EDE0"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3D918BE9" w14:textId="20CEE019"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574A81EA" w14:textId="59FFC9E5" w:rsidR="3985F7C2" w:rsidRDefault="3985F7C2" w:rsidP="3985F7C2">
            <w:pPr>
              <w:jc w:val="center"/>
              <w:rPr>
                <w:rFonts w:ascii="Calibri" w:eastAsia="Calibri" w:hAnsi="Calibri" w:cs="Calibri"/>
                <w:color w:val="000000" w:themeColor="text1"/>
                <w:sz w:val="20"/>
                <w:szCs w:val="20"/>
              </w:rPr>
            </w:pPr>
          </w:p>
        </w:tc>
      </w:tr>
    </w:tbl>
    <w:p w14:paraId="6D1AB825" w14:textId="0F0CF698" w:rsidR="647AC970" w:rsidRDefault="647AC970" w:rsidP="3985F7C2">
      <w:pPr>
        <w:spacing w:before="600" w:after="240"/>
        <w:rPr>
          <w:rFonts w:ascii="Calibri" w:eastAsia="Calibri" w:hAnsi="Calibri" w:cs="Calibri"/>
          <w:color w:val="000000" w:themeColor="text1"/>
          <w:sz w:val="22"/>
          <w:szCs w:val="22"/>
        </w:rPr>
      </w:pPr>
    </w:p>
    <w:p w14:paraId="33AF6EF5" w14:textId="0D7F1233" w:rsidR="647AC970" w:rsidRDefault="1E5F77BB" w:rsidP="3985F7C2">
      <w:pPr>
        <w:spacing w:line="259" w:lineRule="auto"/>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KS2 COMBINED</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600"/>
        <w:gridCol w:w="1059"/>
        <w:gridCol w:w="1059"/>
        <w:gridCol w:w="1059"/>
        <w:gridCol w:w="1059"/>
        <w:gridCol w:w="1059"/>
        <w:gridCol w:w="1059"/>
        <w:gridCol w:w="1059"/>
        <w:gridCol w:w="1059"/>
      </w:tblGrid>
      <w:tr w:rsidR="3985F7C2" w14:paraId="2B073569" w14:textId="77777777" w:rsidTr="3985F7C2">
        <w:trPr>
          <w:trHeight w:val="300"/>
        </w:trPr>
        <w:tc>
          <w:tcPr>
            <w:tcW w:w="600" w:type="dxa"/>
            <w:tcMar>
              <w:left w:w="105" w:type="dxa"/>
              <w:right w:w="105" w:type="dxa"/>
            </w:tcMar>
          </w:tcPr>
          <w:p w14:paraId="7592BBFA" w14:textId="1BA04256" w:rsidR="3985F7C2" w:rsidRDefault="3985F7C2" w:rsidP="3985F7C2">
            <w:pPr>
              <w:rPr>
                <w:rFonts w:ascii="Calibri" w:eastAsia="Calibri" w:hAnsi="Calibri" w:cs="Calibri"/>
                <w:color w:val="000000" w:themeColor="text1"/>
                <w:sz w:val="20"/>
                <w:szCs w:val="20"/>
              </w:rPr>
            </w:pPr>
          </w:p>
        </w:tc>
        <w:tc>
          <w:tcPr>
            <w:tcW w:w="2118" w:type="dxa"/>
            <w:gridSpan w:val="2"/>
            <w:tcMar>
              <w:left w:w="105" w:type="dxa"/>
              <w:right w:w="105" w:type="dxa"/>
            </w:tcMar>
          </w:tcPr>
          <w:p w14:paraId="5612A175" w14:textId="3F81FB62"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2025</w:t>
            </w:r>
          </w:p>
        </w:tc>
        <w:tc>
          <w:tcPr>
            <w:tcW w:w="2118" w:type="dxa"/>
            <w:gridSpan w:val="2"/>
            <w:tcMar>
              <w:left w:w="105" w:type="dxa"/>
              <w:right w:w="105" w:type="dxa"/>
            </w:tcMar>
          </w:tcPr>
          <w:p w14:paraId="2C5DB337" w14:textId="213253D5"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2026</w:t>
            </w:r>
          </w:p>
        </w:tc>
        <w:tc>
          <w:tcPr>
            <w:tcW w:w="2118" w:type="dxa"/>
            <w:gridSpan w:val="2"/>
            <w:tcMar>
              <w:left w:w="105" w:type="dxa"/>
              <w:right w:w="105" w:type="dxa"/>
            </w:tcMar>
          </w:tcPr>
          <w:p w14:paraId="5348B8F3" w14:textId="747F0764"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2027</w:t>
            </w:r>
          </w:p>
        </w:tc>
        <w:tc>
          <w:tcPr>
            <w:tcW w:w="2118" w:type="dxa"/>
            <w:gridSpan w:val="2"/>
            <w:tcMar>
              <w:left w:w="105" w:type="dxa"/>
              <w:right w:w="105" w:type="dxa"/>
            </w:tcMar>
          </w:tcPr>
          <w:p w14:paraId="3811A509" w14:textId="340F15B9"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2028</w:t>
            </w:r>
          </w:p>
        </w:tc>
      </w:tr>
      <w:tr w:rsidR="3985F7C2" w14:paraId="055DED47" w14:textId="77777777" w:rsidTr="3985F7C2">
        <w:trPr>
          <w:trHeight w:val="300"/>
        </w:trPr>
        <w:tc>
          <w:tcPr>
            <w:tcW w:w="600" w:type="dxa"/>
            <w:tcMar>
              <w:left w:w="105" w:type="dxa"/>
              <w:right w:w="105" w:type="dxa"/>
            </w:tcMar>
          </w:tcPr>
          <w:p w14:paraId="234E51AB" w14:textId="7B282809" w:rsidR="3985F7C2" w:rsidRDefault="3985F7C2" w:rsidP="3985F7C2">
            <w:pPr>
              <w:rPr>
                <w:rFonts w:ascii="Calibri" w:eastAsia="Calibri" w:hAnsi="Calibri" w:cs="Calibri"/>
                <w:color w:val="000000" w:themeColor="text1"/>
                <w:sz w:val="20"/>
                <w:szCs w:val="20"/>
              </w:rPr>
            </w:pPr>
          </w:p>
        </w:tc>
        <w:tc>
          <w:tcPr>
            <w:tcW w:w="1059" w:type="dxa"/>
            <w:tcMar>
              <w:left w:w="105" w:type="dxa"/>
              <w:right w:w="105" w:type="dxa"/>
            </w:tcMar>
          </w:tcPr>
          <w:p w14:paraId="59422325" w14:textId="1AC7431E"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EXS</w:t>
            </w:r>
          </w:p>
        </w:tc>
        <w:tc>
          <w:tcPr>
            <w:tcW w:w="1059" w:type="dxa"/>
            <w:tcMar>
              <w:left w:w="105" w:type="dxa"/>
              <w:right w:w="105" w:type="dxa"/>
            </w:tcMar>
          </w:tcPr>
          <w:p w14:paraId="04F956A0" w14:textId="4F4A0998"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GDS</w:t>
            </w:r>
          </w:p>
        </w:tc>
        <w:tc>
          <w:tcPr>
            <w:tcW w:w="1059" w:type="dxa"/>
            <w:tcMar>
              <w:left w:w="105" w:type="dxa"/>
              <w:right w:w="105" w:type="dxa"/>
            </w:tcMar>
          </w:tcPr>
          <w:p w14:paraId="7197F93A" w14:textId="76165D64"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EXS</w:t>
            </w:r>
          </w:p>
        </w:tc>
        <w:tc>
          <w:tcPr>
            <w:tcW w:w="1059" w:type="dxa"/>
            <w:tcMar>
              <w:left w:w="105" w:type="dxa"/>
              <w:right w:w="105" w:type="dxa"/>
            </w:tcMar>
          </w:tcPr>
          <w:p w14:paraId="6699CD89" w14:textId="3F6634C4"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GDS</w:t>
            </w:r>
          </w:p>
        </w:tc>
        <w:tc>
          <w:tcPr>
            <w:tcW w:w="1059" w:type="dxa"/>
            <w:tcMar>
              <w:left w:w="105" w:type="dxa"/>
              <w:right w:w="105" w:type="dxa"/>
            </w:tcMar>
          </w:tcPr>
          <w:p w14:paraId="3E5280E8" w14:textId="2DEF940F"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EXS</w:t>
            </w:r>
          </w:p>
        </w:tc>
        <w:tc>
          <w:tcPr>
            <w:tcW w:w="1059" w:type="dxa"/>
            <w:tcMar>
              <w:left w:w="105" w:type="dxa"/>
              <w:right w:w="105" w:type="dxa"/>
            </w:tcMar>
          </w:tcPr>
          <w:p w14:paraId="3D23CD0B" w14:textId="61AB99CD"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GDS</w:t>
            </w:r>
          </w:p>
        </w:tc>
        <w:tc>
          <w:tcPr>
            <w:tcW w:w="1059" w:type="dxa"/>
            <w:tcMar>
              <w:left w:w="105" w:type="dxa"/>
              <w:right w:w="105" w:type="dxa"/>
            </w:tcMar>
          </w:tcPr>
          <w:p w14:paraId="05983C44" w14:textId="5D59A118"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EXS</w:t>
            </w:r>
          </w:p>
        </w:tc>
        <w:tc>
          <w:tcPr>
            <w:tcW w:w="1059" w:type="dxa"/>
            <w:tcMar>
              <w:left w:w="105" w:type="dxa"/>
              <w:right w:w="105" w:type="dxa"/>
            </w:tcMar>
          </w:tcPr>
          <w:p w14:paraId="25CA2863" w14:textId="6A85EA23" w:rsidR="3985F7C2" w:rsidRDefault="3985F7C2" w:rsidP="3985F7C2">
            <w:pPr>
              <w:jc w:val="cente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GDS</w:t>
            </w:r>
          </w:p>
        </w:tc>
      </w:tr>
      <w:tr w:rsidR="3985F7C2" w14:paraId="5C9920E5" w14:textId="77777777" w:rsidTr="3985F7C2">
        <w:trPr>
          <w:trHeight w:val="300"/>
        </w:trPr>
        <w:tc>
          <w:tcPr>
            <w:tcW w:w="600" w:type="dxa"/>
            <w:tcMar>
              <w:left w:w="105" w:type="dxa"/>
              <w:right w:w="105" w:type="dxa"/>
            </w:tcMar>
          </w:tcPr>
          <w:p w14:paraId="121AC355" w14:textId="59B8C26C" w:rsidR="3985F7C2" w:rsidRDefault="3985F7C2" w:rsidP="3985F7C2">
            <w:pPr>
              <w:rPr>
                <w:rFonts w:ascii="Calibri" w:eastAsia="Calibri" w:hAnsi="Calibri" w:cs="Calibri"/>
                <w:color w:val="000000" w:themeColor="text1"/>
                <w:sz w:val="14"/>
                <w:szCs w:val="14"/>
              </w:rPr>
            </w:pPr>
            <w:r w:rsidRPr="3985F7C2">
              <w:rPr>
                <w:rFonts w:ascii="Calibri" w:eastAsia="Calibri" w:hAnsi="Calibri" w:cs="Calibri"/>
                <w:color w:val="000000" w:themeColor="text1"/>
                <w:sz w:val="14"/>
                <w:szCs w:val="14"/>
              </w:rPr>
              <w:t>All children</w:t>
            </w:r>
          </w:p>
        </w:tc>
        <w:tc>
          <w:tcPr>
            <w:tcW w:w="1059" w:type="dxa"/>
            <w:tcMar>
              <w:left w:w="105" w:type="dxa"/>
              <w:right w:w="105" w:type="dxa"/>
            </w:tcMar>
          </w:tcPr>
          <w:p w14:paraId="7F370846" w14:textId="4C366830"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18B12ABA" w14:textId="43D9BD13"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4054B3DB" w14:textId="10FAB384" w:rsidR="3985F7C2" w:rsidRDefault="00FF090B" w:rsidP="3985F7C2">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66%</w:t>
            </w:r>
          </w:p>
        </w:tc>
        <w:tc>
          <w:tcPr>
            <w:tcW w:w="1059" w:type="dxa"/>
            <w:tcMar>
              <w:left w:w="105" w:type="dxa"/>
              <w:right w:w="105" w:type="dxa"/>
            </w:tcMar>
          </w:tcPr>
          <w:p w14:paraId="3ACD3385" w14:textId="6A421077" w:rsidR="3985F7C2" w:rsidRDefault="00FF090B" w:rsidP="3985F7C2">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5%</w:t>
            </w:r>
          </w:p>
        </w:tc>
        <w:tc>
          <w:tcPr>
            <w:tcW w:w="1059" w:type="dxa"/>
            <w:tcMar>
              <w:left w:w="105" w:type="dxa"/>
              <w:right w:w="105" w:type="dxa"/>
            </w:tcMar>
          </w:tcPr>
          <w:p w14:paraId="5142C8DB" w14:textId="321E05EB"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7F8DE95F" w14:textId="6B49AE5D"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0C82B0F3" w14:textId="359570DE"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46D0A842" w14:textId="292DB8E3" w:rsidR="3985F7C2" w:rsidRDefault="3985F7C2" w:rsidP="3985F7C2">
            <w:pPr>
              <w:jc w:val="center"/>
              <w:rPr>
                <w:rFonts w:ascii="Calibri" w:eastAsia="Calibri" w:hAnsi="Calibri" w:cs="Calibri"/>
                <w:color w:val="000000" w:themeColor="text1"/>
                <w:sz w:val="20"/>
                <w:szCs w:val="20"/>
              </w:rPr>
            </w:pPr>
          </w:p>
        </w:tc>
      </w:tr>
      <w:tr w:rsidR="3985F7C2" w14:paraId="17BB1BE2" w14:textId="77777777" w:rsidTr="3985F7C2">
        <w:trPr>
          <w:trHeight w:val="300"/>
        </w:trPr>
        <w:tc>
          <w:tcPr>
            <w:tcW w:w="600" w:type="dxa"/>
            <w:tcMar>
              <w:left w:w="105" w:type="dxa"/>
              <w:right w:w="105" w:type="dxa"/>
            </w:tcMar>
          </w:tcPr>
          <w:p w14:paraId="22DD7093" w14:textId="6A9E6BBD" w:rsidR="3985F7C2" w:rsidRDefault="3985F7C2" w:rsidP="3985F7C2">
            <w:pPr>
              <w:rPr>
                <w:rFonts w:ascii="Calibri" w:eastAsia="Calibri" w:hAnsi="Calibri" w:cs="Calibri"/>
                <w:color w:val="000000" w:themeColor="text1"/>
                <w:sz w:val="14"/>
                <w:szCs w:val="14"/>
              </w:rPr>
            </w:pPr>
            <w:r w:rsidRPr="3985F7C2">
              <w:rPr>
                <w:rFonts w:ascii="Calibri" w:eastAsia="Calibri" w:hAnsi="Calibri" w:cs="Calibri"/>
                <w:color w:val="000000" w:themeColor="text1"/>
                <w:sz w:val="14"/>
                <w:szCs w:val="14"/>
              </w:rPr>
              <w:t>PP</w:t>
            </w:r>
          </w:p>
        </w:tc>
        <w:tc>
          <w:tcPr>
            <w:tcW w:w="1059" w:type="dxa"/>
            <w:tcMar>
              <w:left w:w="105" w:type="dxa"/>
              <w:right w:w="105" w:type="dxa"/>
            </w:tcMar>
          </w:tcPr>
          <w:p w14:paraId="31134713" w14:textId="58A7CF70"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23E869F7" w14:textId="3CFDF065"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7F4A3F86" w14:textId="0E140AC6" w:rsidR="3985F7C2" w:rsidRDefault="00FF090B" w:rsidP="3985F7C2">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58%</w:t>
            </w:r>
          </w:p>
        </w:tc>
        <w:tc>
          <w:tcPr>
            <w:tcW w:w="1059" w:type="dxa"/>
            <w:tcMar>
              <w:left w:w="105" w:type="dxa"/>
              <w:right w:w="105" w:type="dxa"/>
            </w:tcMar>
          </w:tcPr>
          <w:p w14:paraId="7619DE2F" w14:textId="36A6D354" w:rsidR="3985F7C2" w:rsidRDefault="007C5EE8" w:rsidP="3985F7C2">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0%</w:t>
            </w:r>
          </w:p>
        </w:tc>
        <w:tc>
          <w:tcPr>
            <w:tcW w:w="1059" w:type="dxa"/>
            <w:tcMar>
              <w:left w:w="105" w:type="dxa"/>
              <w:right w:w="105" w:type="dxa"/>
            </w:tcMar>
          </w:tcPr>
          <w:p w14:paraId="182A6751" w14:textId="3BF1806E"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772C9960" w14:textId="4ACBC04B"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01A050C6" w14:textId="7A40ECE0"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1EC49D79" w14:textId="1687673E" w:rsidR="3985F7C2" w:rsidRDefault="3985F7C2" w:rsidP="3985F7C2">
            <w:pPr>
              <w:jc w:val="center"/>
              <w:rPr>
                <w:rFonts w:ascii="Calibri" w:eastAsia="Calibri" w:hAnsi="Calibri" w:cs="Calibri"/>
                <w:color w:val="000000" w:themeColor="text1"/>
                <w:sz w:val="20"/>
                <w:szCs w:val="20"/>
              </w:rPr>
            </w:pPr>
          </w:p>
        </w:tc>
      </w:tr>
      <w:tr w:rsidR="3985F7C2" w14:paraId="0342E684" w14:textId="77777777" w:rsidTr="3985F7C2">
        <w:trPr>
          <w:trHeight w:val="300"/>
        </w:trPr>
        <w:tc>
          <w:tcPr>
            <w:tcW w:w="600" w:type="dxa"/>
            <w:tcMar>
              <w:left w:w="105" w:type="dxa"/>
              <w:right w:w="105" w:type="dxa"/>
            </w:tcMar>
          </w:tcPr>
          <w:p w14:paraId="167764D0" w14:textId="4C9AD798" w:rsidR="3985F7C2" w:rsidRDefault="3985F7C2" w:rsidP="3985F7C2">
            <w:pPr>
              <w:rPr>
                <w:rFonts w:ascii="Calibri" w:eastAsia="Calibri" w:hAnsi="Calibri" w:cs="Calibri"/>
                <w:color w:val="000000" w:themeColor="text1"/>
                <w:sz w:val="14"/>
                <w:szCs w:val="14"/>
              </w:rPr>
            </w:pPr>
            <w:r w:rsidRPr="3985F7C2">
              <w:rPr>
                <w:rFonts w:ascii="Calibri" w:eastAsia="Calibri" w:hAnsi="Calibri" w:cs="Calibri"/>
                <w:color w:val="000000" w:themeColor="text1"/>
                <w:sz w:val="14"/>
                <w:szCs w:val="14"/>
              </w:rPr>
              <w:t>Non PP</w:t>
            </w:r>
          </w:p>
        </w:tc>
        <w:tc>
          <w:tcPr>
            <w:tcW w:w="1059" w:type="dxa"/>
            <w:tcMar>
              <w:left w:w="105" w:type="dxa"/>
              <w:right w:w="105" w:type="dxa"/>
            </w:tcMar>
          </w:tcPr>
          <w:p w14:paraId="4580131D" w14:textId="77A443DA"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6E5A6303" w14:textId="163D7449"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48BB7668" w14:textId="6A56B965" w:rsidR="3985F7C2" w:rsidRDefault="007C5EE8" w:rsidP="3985F7C2">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72%</w:t>
            </w:r>
          </w:p>
        </w:tc>
        <w:tc>
          <w:tcPr>
            <w:tcW w:w="1059" w:type="dxa"/>
            <w:tcMar>
              <w:left w:w="105" w:type="dxa"/>
              <w:right w:w="105" w:type="dxa"/>
            </w:tcMar>
          </w:tcPr>
          <w:p w14:paraId="1A6D4340" w14:textId="2C3F87F4" w:rsidR="3985F7C2" w:rsidRDefault="007C5EE8" w:rsidP="3985F7C2">
            <w:pPr>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6%</w:t>
            </w:r>
          </w:p>
        </w:tc>
        <w:tc>
          <w:tcPr>
            <w:tcW w:w="1059" w:type="dxa"/>
            <w:tcMar>
              <w:left w:w="105" w:type="dxa"/>
              <w:right w:w="105" w:type="dxa"/>
            </w:tcMar>
          </w:tcPr>
          <w:p w14:paraId="4061A623" w14:textId="59CD06C6"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09B28189" w14:textId="4BF98E6E"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2331FCAE" w14:textId="578DA8D5" w:rsidR="3985F7C2" w:rsidRDefault="3985F7C2" w:rsidP="3985F7C2">
            <w:pPr>
              <w:jc w:val="center"/>
              <w:rPr>
                <w:rFonts w:ascii="Calibri" w:eastAsia="Calibri" w:hAnsi="Calibri" w:cs="Calibri"/>
                <w:color w:val="000000" w:themeColor="text1"/>
                <w:sz w:val="20"/>
                <w:szCs w:val="20"/>
              </w:rPr>
            </w:pPr>
          </w:p>
        </w:tc>
        <w:tc>
          <w:tcPr>
            <w:tcW w:w="1059" w:type="dxa"/>
            <w:tcMar>
              <w:left w:w="105" w:type="dxa"/>
              <w:right w:w="105" w:type="dxa"/>
            </w:tcMar>
          </w:tcPr>
          <w:p w14:paraId="489F1965" w14:textId="54CF7EEB" w:rsidR="3985F7C2" w:rsidRDefault="3985F7C2" w:rsidP="3985F7C2">
            <w:pPr>
              <w:jc w:val="center"/>
              <w:rPr>
                <w:rFonts w:ascii="Calibri" w:eastAsia="Calibri" w:hAnsi="Calibri" w:cs="Calibri"/>
                <w:color w:val="000000" w:themeColor="text1"/>
                <w:sz w:val="20"/>
                <w:szCs w:val="20"/>
              </w:rPr>
            </w:pPr>
          </w:p>
        </w:tc>
      </w:tr>
    </w:tbl>
    <w:p w14:paraId="17C9A421" w14:textId="3EF87255" w:rsidR="647AC970" w:rsidRDefault="647AC970" w:rsidP="3985F7C2">
      <w:pPr>
        <w:spacing w:before="600" w:after="240"/>
        <w:rPr>
          <w:rFonts w:ascii="Calibri" w:eastAsia="Calibri" w:hAnsi="Calibri" w:cs="Calibri"/>
          <w:color w:val="000000" w:themeColor="text1"/>
          <w:sz w:val="22"/>
          <w:szCs w:val="22"/>
        </w:rPr>
      </w:pPr>
    </w:p>
    <w:p w14:paraId="26C183B3" w14:textId="01E38AB7" w:rsidR="647AC970" w:rsidRDefault="647AC970" w:rsidP="3985F7C2">
      <w:pPr>
        <w:spacing w:before="600" w:after="240"/>
        <w:rPr>
          <w:rFonts w:ascii="Calibri" w:eastAsia="Calibri" w:hAnsi="Calibri" w:cs="Calibri"/>
          <w:color w:val="000000" w:themeColor="text1"/>
          <w:sz w:val="22"/>
          <w:szCs w:val="22"/>
        </w:rPr>
      </w:pPr>
    </w:p>
    <w:p w14:paraId="5D425F3B" w14:textId="30EF64A7" w:rsidR="647AC970" w:rsidRDefault="647AC970" w:rsidP="3985F7C2"/>
    <w:p w14:paraId="0A18D9A6" w14:textId="032A99A5" w:rsidR="1A7C29CE" w:rsidRDefault="1A7C29CE" w:rsidP="647AC970">
      <w:pPr>
        <w:pStyle w:val="Heading2"/>
        <w:spacing w:before="600" w:after="240"/>
      </w:pPr>
      <w:r w:rsidRPr="647AC970">
        <w:rPr>
          <w:rFonts w:ascii="Calibri" w:eastAsia="Calibri" w:hAnsi="Calibri" w:cs="Calibri"/>
          <w:b/>
          <w:bCs/>
          <w:color w:val="104F75"/>
        </w:rPr>
        <w:t xml:space="preserve">Externally provided programmes - </w:t>
      </w:r>
      <w:proofErr w:type="gramStart"/>
      <w:r w:rsidRPr="647AC970">
        <w:rPr>
          <w:rFonts w:ascii="Calibri" w:eastAsia="Calibri" w:hAnsi="Calibri" w:cs="Calibri"/>
          <w:b/>
          <w:bCs/>
          <w:color w:val="104F75"/>
        </w:rPr>
        <w:t>n/a</w:t>
      </w:r>
      <w:proofErr w:type="gramEnd"/>
    </w:p>
    <w:p w14:paraId="657F5C35" w14:textId="5BB6B512" w:rsidR="1A7C29CE" w:rsidRDefault="1A7C29CE" w:rsidP="647AC970">
      <w:pPr>
        <w:spacing w:after="240"/>
      </w:pPr>
      <w:r w:rsidRPr="647AC970">
        <w:rPr>
          <w:rFonts w:ascii="Calibri" w:eastAsia="Calibri" w:hAnsi="Calibri" w:cs="Calibri"/>
          <w:i/>
          <w:iCs/>
          <w:color w:val="0D0D0D" w:themeColor="text1" w:themeTint="F2"/>
        </w:rPr>
        <w:t>Please include the names of any non-DfE programmes that you purchased in the previous academic year. This will help the Department for Education identify which ones are popular in England</w:t>
      </w:r>
    </w:p>
    <w:tbl>
      <w:tblPr>
        <w:tblW w:w="0" w:type="auto"/>
        <w:tblLayout w:type="fixed"/>
        <w:tblLook w:val="06A0" w:firstRow="1" w:lastRow="0" w:firstColumn="1" w:lastColumn="0" w:noHBand="1" w:noVBand="1"/>
      </w:tblPr>
      <w:tblGrid>
        <w:gridCol w:w="4360"/>
        <w:gridCol w:w="4225"/>
      </w:tblGrid>
      <w:tr w:rsidR="647AC970" w14:paraId="37808F20" w14:textId="77777777" w:rsidTr="647AC970">
        <w:trPr>
          <w:trHeight w:val="600"/>
        </w:trPr>
        <w:tc>
          <w:tcPr>
            <w:tcW w:w="43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E2E9"/>
            <w:tcMar>
              <w:top w:w="100" w:type="dxa"/>
              <w:left w:w="100" w:type="dxa"/>
              <w:bottom w:w="100" w:type="dxa"/>
              <w:right w:w="100" w:type="dxa"/>
            </w:tcMar>
          </w:tcPr>
          <w:p w14:paraId="7DA4B371" w14:textId="17506AA2" w:rsidR="647AC970" w:rsidRDefault="647AC970" w:rsidP="647AC970">
            <w:pPr>
              <w:spacing w:before="60" w:after="60"/>
              <w:ind w:left="60" w:right="60"/>
            </w:pPr>
            <w:r w:rsidRPr="647AC970">
              <w:rPr>
                <w:rFonts w:ascii="Calibri" w:eastAsia="Calibri" w:hAnsi="Calibri" w:cs="Calibri"/>
                <w:b/>
                <w:bCs/>
                <w:color w:val="0D0D0D" w:themeColor="text1" w:themeTint="F2"/>
              </w:rPr>
              <w:t>Programme</w:t>
            </w:r>
          </w:p>
        </w:tc>
        <w:tc>
          <w:tcPr>
            <w:tcW w:w="42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E2E9"/>
            <w:tcMar>
              <w:top w:w="100" w:type="dxa"/>
              <w:left w:w="100" w:type="dxa"/>
              <w:bottom w:w="100" w:type="dxa"/>
              <w:right w:w="100" w:type="dxa"/>
            </w:tcMar>
          </w:tcPr>
          <w:p w14:paraId="3E24D6C1" w14:textId="3FF833CC" w:rsidR="647AC970" w:rsidRDefault="647AC970" w:rsidP="647AC970">
            <w:pPr>
              <w:spacing w:before="60" w:after="60"/>
              <w:ind w:left="60" w:right="60"/>
            </w:pPr>
            <w:r w:rsidRPr="647AC970">
              <w:rPr>
                <w:rFonts w:ascii="Calibri" w:eastAsia="Calibri" w:hAnsi="Calibri" w:cs="Calibri"/>
                <w:b/>
                <w:bCs/>
                <w:color w:val="0D0D0D" w:themeColor="text1" w:themeTint="F2"/>
              </w:rPr>
              <w:t>Provider</w:t>
            </w:r>
          </w:p>
        </w:tc>
      </w:tr>
      <w:tr w:rsidR="647AC970" w14:paraId="1E914BE6" w14:textId="77777777" w:rsidTr="647AC970">
        <w:trPr>
          <w:trHeight w:val="600"/>
        </w:trPr>
        <w:tc>
          <w:tcPr>
            <w:tcW w:w="4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C121AFE" w14:textId="23C0A0F2" w:rsidR="647AC970" w:rsidRDefault="00E223ED" w:rsidP="647AC970">
            <w:pPr>
              <w:spacing w:before="60" w:after="60"/>
              <w:ind w:left="60" w:right="60"/>
            </w:pPr>
            <w:r>
              <w:rPr>
                <w:rFonts w:ascii="Calibri" w:eastAsia="Calibri" w:hAnsi="Calibri" w:cs="Calibri"/>
                <w:color w:val="0D0D0D" w:themeColor="text1" w:themeTint="F2"/>
              </w:rPr>
              <w:t>Learning by Questions</w:t>
            </w:r>
          </w:p>
        </w:tc>
        <w:tc>
          <w:tcPr>
            <w:tcW w:w="42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39CFB61" w14:textId="60FB7B99" w:rsidR="647AC970" w:rsidRDefault="647AC970" w:rsidP="647AC970">
            <w:pPr>
              <w:spacing w:before="60" w:after="60"/>
              <w:ind w:left="60" w:right="60"/>
            </w:pPr>
            <w:r w:rsidRPr="647AC970">
              <w:rPr>
                <w:rFonts w:ascii="Calibri" w:eastAsia="Calibri" w:hAnsi="Calibri" w:cs="Calibri"/>
                <w:color w:val="0D0D0D" w:themeColor="text1" w:themeTint="F2"/>
              </w:rPr>
              <w:t xml:space="preserve"> </w:t>
            </w:r>
            <w:r w:rsidR="00E223ED">
              <w:rPr>
                <w:rFonts w:ascii="Calibri" w:eastAsia="Calibri" w:hAnsi="Calibri" w:cs="Calibri"/>
                <w:color w:val="0D0D0D" w:themeColor="text1" w:themeTint="F2"/>
              </w:rPr>
              <w:t>Learning by Questions</w:t>
            </w:r>
          </w:p>
        </w:tc>
      </w:tr>
      <w:tr w:rsidR="647AC970" w14:paraId="47A1D974" w14:textId="77777777" w:rsidTr="647AC970">
        <w:trPr>
          <w:trHeight w:val="600"/>
        </w:trPr>
        <w:tc>
          <w:tcPr>
            <w:tcW w:w="4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7D1F893" w14:textId="1422DAB0" w:rsidR="3280F83F" w:rsidRDefault="3280F83F" w:rsidP="647AC970">
            <w:pPr>
              <w:rPr>
                <w:rFonts w:ascii="Calibri" w:eastAsia="Calibri" w:hAnsi="Calibri" w:cs="Calibri"/>
                <w:color w:val="0D0D0D" w:themeColor="text1" w:themeTint="F2"/>
              </w:rPr>
            </w:pPr>
            <w:r w:rsidRPr="647AC970">
              <w:rPr>
                <w:rFonts w:ascii="Calibri" w:eastAsia="Calibri" w:hAnsi="Calibri" w:cs="Calibri"/>
                <w:color w:val="0D0D0D" w:themeColor="text1" w:themeTint="F2"/>
              </w:rPr>
              <w:t>Read Write Inc.</w:t>
            </w:r>
          </w:p>
        </w:tc>
        <w:tc>
          <w:tcPr>
            <w:tcW w:w="42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A15FCF3" w14:textId="6DE46B80" w:rsidR="647AC970" w:rsidRDefault="00200A25" w:rsidP="00200A25">
            <w:pPr>
              <w:rPr>
                <w:rFonts w:ascii="Calibri" w:eastAsia="Calibri" w:hAnsi="Calibri" w:cs="Calibri"/>
                <w:color w:val="0D0D0D" w:themeColor="text1" w:themeTint="F2"/>
              </w:rPr>
            </w:pPr>
            <w:r>
              <w:rPr>
                <w:rFonts w:ascii="Calibri" w:eastAsia="Calibri" w:hAnsi="Calibri" w:cs="Calibri"/>
                <w:color w:val="0D0D0D" w:themeColor="text1" w:themeTint="F2"/>
              </w:rPr>
              <w:t xml:space="preserve">Ruth Miskin </w:t>
            </w:r>
            <w:r w:rsidR="00E223ED">
              <w:rPr>
                <w:rFonts w:ascii="Calibri" w:eastAsia="Calibri" w:hAnsi="Calibri" w:cs="Calibri"/>
                <w:color w:val="0D0D0D" w:themeColor="text1" w:themeTint="F2"/>
              </w:rPr>
              <w:t>Literacy</w:t>
            </w:r>
          </w:p>
        </w:tc>
      </w:tr>
      <w:tr w:rsidR="647AC970" w14:paraId="491AC2C0" w14:textId="77777777" w:rsidTr="647AC970">
        <w:trPr>
          <w:trHeight w:val="600"/>
        </w:trPr>
        <w:tc>
          <w:tcPr>
            <w:tcW w:w="4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BC0749E" w14:textId="3B586994" w:rsidR="647AC970" w:rsidRDefault="647AC970" w:rsidP="647AC970">
            <w:pPr>
              <w:spacing w:before="60" w:after="60"/>
              <w:ind w:left="60" w:right="60"/>
            </w:pPr>
            <w:r w:rsidRPr="647AC970">
              <w:rPr>
                <w:rFonts w:ascii="Calibri" w:eastAsia="Calibri" w:hAnsi="Calibri" w:cs="Calibri"/>
                <w:color w:val="0D0D0D" w:themeColor="text1" w:themeTint="F2"/>
              </w:rPr>
              <w:lastRenderedPageBreak/>
              <w:t xml:space="preserve">TT </w:t>
            </w:r>
            <w:proofErr w:type="spellStart"/>
            <w:r w:rsidRPr="647AC970">
              <w:rPr>
                <w:rFonts w:ascii="Calibri" w:eastAsia="Calibri" w:hAnsi="Calibri" w:cs="Calibri"/>
                <w:color w:val="0D0D0D" w:themeColor="text1" w:themeTint="F2"/>
              </w:rPr>
              <w:t>Rockstars</w:t>
            </w:r>
            <w:proofErr w:type="spellEnd"/>
          </w:p>
        </w:tc>
        <w:tc>
          <w:tcPr>
            <w:tcW w:w="42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A5F29A0" w14:textId="5EC23EBC" w:rsidR="647AC970" w:rsidRDefault="647AC970" w:rsidP="647AC970">
            <w:pPr>
              <w:spacing w:before="60" w:after="60"/>
              <w:ind w:left="60" w:right="60"/>
            </w:pPr>
            <w:r w:rsidRPr="647AC970">
              <w:rPr>
                <w:rFonts w:ascii="Calibri" w:eastAsia="Calibri" w:hAnsi="Calibri" w:cs="Calibri"/>
                <w:color w:val="0D0D0D" w:themeColor="text1" w:themeTint="F2"/>
              </w:rPr>
              <w:t>Maths Circle</w:t>
            </w:r>
          </w:p>
        </w:tc>
      </w:tr>
      <w:tr w:rsidR="647AC970" w14:paraId="7F2F9351" w14:textId="77777777" w:rsidTr="647AC970">
        <w:trPr>
          <w:trHeight w:val="600"/>
        </w:trPr>
        <w:tc>
          <w:tcPr>
            <w:tcW w:w="4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1019F7E" w14:textId="291C12D5" w:rsidR="647AC970" w:rsidRDefault="647AC970" w:rsidP="647AC970">
            <w:pPr>
              <w:spacing w:before="60" w:after="60"/>
              <w:ind w:left="60" w:right="60"/>
            </w:pPr>
            <w:r w:rsidRPr="647AC970">
              <w:rPr>
                <w:rFonts w:ascii="Calibri" w:eastAsia="Calibri" w:hAnsi="Calibri" w:cs="Calibri"/>
                <w:color w:val="0D0D0D" w:themeColor="text1" w:themeTint="F2"/>
              </w:rPr>
              <w:t>White Rose</w:t>
            </w:r>
          </w:p>
        </w:tc>
        <w:tc>
          <w:tcPr>
            <w:tcW w:w="42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3784878" w14:textId="745C3051" w:rsidR="647AC970" w:rsidRDefault="647AC970" w:rsidP="647AC970">
            <w:pPr>
              <w:spacing w:before="60" w:after="60"/>
              <w:ind w:left="60" w:right="60"/>
            </w:pPr>
            <w:r w:rsidRPr="647AC970">
              <w:rPr>
                <w:rFonts w:ascii="Calibri" w:eastAsia="Calibri" w:hAnsi="Calibri" w:cs="Calibri"/>
                <w:color w:val="0D0D0D" w:themeColor="text1" w:themeTint="F2"/>
              </w:rPr>
              <w:t>White Rose</w:t>
            </w:r>
          </w:p>
        </w:tc>
      </w:tr>
      <w:tr w:rsidR="647AC970" w14:paraId="445DB15C" w14:textId="77777777" w:rsidTr="647AC970">
        <w:trPr>
          <w:trHeight w:val="600"/>
        </w:trPr>
        <w:tc>
          <w:tcPr>
            <w:tcW w:w="4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8AF6B6A" w14:textId="31D3B134" w:rsidR="41A079C7" w:rsidRDefault="00200A25" w:rsidP="647AC970">
            <w:pPr>
              <w:rPr>
                <w:rFonts w:ascii="Calibri" w:eastAsia="Calibri" w:hAnsi="Calibri" w:cs="Calibri"/>
                <w:color w:val="0D0D0D" w:themeColor="text1" w:themeTint="F2"/>
              </w:rPr>
            </w:pPr>
            <w:r>
              <w:rPr>
                <w:rFonts w:ascii="Calibri" w:eastAsia="Calibri" w:hAnsi="Calibri" w:cs="Calibri"/>
                <w:color w:val="0D0D0D" w:themeColor="text1" w:themeTint="F2"/>
              </w:rPr>
              <w:t xml:space="preserve">Spelling </w:t>
            </w:r>
            <w:r w:rsidR="41A079C7" w:rsidRPr="647AC970">
              <w:rPr>
                <w:rFonts w:ascii="Calibri" w:eastAsia="Calibri" w:hAnsi="Calibri" w:cs="Calibri"/>
                <w:color w:val="0D0D0D" w:themeColor="text1" w:themeTint="F2"/>
              </w:rPr>
              <w:t>Shed</w:t>
            </w:r>
          </w:p>
        </w:tc>
        <w:tc>
          <w:tcPr>
            <w:tcW w:w="42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5E27164" w14:textId="7A1F3623" w:rsidR="647AC970" w:rsidRDefault="00200A25" w:rsidP="647AC970">
            <w:pPr>
              <w:rPr>
                <w:rFonts w:ascii="Calibri" w:eastAsia="Calibri" w:hAnsi="Calibri" w:cs="Calibri"/>
                <w:color w:val="0D0D0D" w:themeColor="text1" w:themeTint="F2"/>
              </w:rPr>
            </w:pPr>
            <w:proofErr w:type="spellStart"/>
            <w:r>
              <w:rPr>
                <w:rFonts w:ascii="Calibri" w:eastAsia="Calibri" w:hAnsi="Calibri" w:cs="Calibri"/>
                <w:color w:val="0D0D0D" w:themeColor="text1" w:themeTint="F2"/>
              </w:rPr>
              <w:t>EdShed</w:t>
            </w:r>
            <w:proofErr w:type="spellEnd"/>
          </w:p>
        </w:tc>
      </w:tr>
    </w:tbl>
    <w:p w14:paraId="70523B35" w14:textId="16E93926" w:rsidR="647AC970" w:rsidRDefault="647AC970"/>
    <w:p w14:paraId="1BD47576" w14:textId="1321BF2C" w:rsidR="1A7C29CE" w:rsidRDefault="1A7C29CE" w:rsidP="647AC970">
      <w:pPr>
        <w:pStyle w:val="Heading2"/>
        <w:spacing w:before="600" w:after="240"/>
      </w:pPr>
      <w:r w:rsidRPr="647AC970">
        <w:rPr>
          <w:rFonts w:ascii="Calibri" w:eastAsia="Calibri" w:hAnsi="Calibri" w:cs="Calibri"/>
          <w:b/>
          <w:bCs/>
          <w:color w:val="104F75"/>
        </w:rPr>
        <w:t xml:space="preserve">Service pupil premium funding </w:t>
      </w:r>
    </w:p>
    <w:p w14:paraId="6E2F9FF0" w14:textId="154E44ED" w:rsidR="1A7C29CE" w:rsidRDefault="1A7C29CE" w:rsidP="647AC970">
      <w:pPr>
        <w:spacing w:after="240"/>
      </w:pPr>
      <w:r w:rsidRPr="647AC970">
        <w:rPr>
          <w:rFonts w:ascii="Calibri" w:eastAsia="Calibri" w:hAnsi="Calibri" w:cs="Calibri"/>
          <w:i/>
          <w:iCs/>
          <w:color w:val="0D0D0D" w:themeColor="text1" w:themeTint="F2"/>
        </w:rPr>
        <w:t>For schools that receive this funding, you may wish to provide the following information:</w:t>
      </w:r>
    </w:p>
    <w:tbl>
      <w:tblPr>
        <w:tblW w:w="0" w:type="auto"/>
        <w:tblLayout w:type="fixed"/>
        <w:tblLook w:val="06A0" w:firstRow="1" w:lastRow="0" w:firstColumn="1" w:lastColumn="0" w:noHBand="1" w:noVBand="1"/>
      </w:tblPr>
      <w:tblGrid>
        <w:gridCol w:w="4360"/>
        <w:gridCol w:w="4225"/>
      </w:tblGrid>
      <w:tr w:rsidR="647AC970" w14:paraId="05F39DCE" w14:textId="77777777" w:rsidTr="3985F7C2">
        <w:trPr>
          <w:trHeight w:val="600"/>
        </w:trPr>
        <w:tc>
          <w:tcPr>
            <w:tcW w:w="43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E2E9"/>
            <w:tcMar>
              <w:top w:w="100" w:type="dxa"/>
              <w:left w:w="100" w:type="dxa"/>
              <w:bottom w:w="100" w:type="dxa"/>
              <w:right w:w="100" w:type="dxa"/>
            </w:tcMar>
          </w:tcPr>
          <w:p w14:paraId="7966DBB7" w14:textId="68B07047" w:rsidR="647AC970" w:rsidRDefault="647AC970" w:rsidP="647AC970">
            <w:pPr>
              <w:spacing w:before="60" w:after="60"/>
              <w:ind w:left="60" w:right="60"/>
            </w:pPr>
            <w:r w:rsidRPr="647AC970">
              <w:rPr>
                <w:rFonts w:ascii="Calibri" w:eastAsia="Calibri" w:hAnsi="Calibri" w:cs="Calibri"/>
                <w:b/>
                <w:bCs/>
                <w:color w:val="0D0D0D" w:themeColor="text1" w:themeTint="F2"/>
              </w:rPr>
              <w:t>Measure</w:t>
            </w:r>
          </w:p>
        </w:tc>
        <w:tc>
          <w:tcPr>
            <w:tcW w:w="42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E2E9"/>
            <w:tcMar>
              <w:top w:w="100" w:type="dxa"/>
              <w:left w:w="100" w:type="dxa"/>
              <w:bottom w:w="100" w:type="dxa"/>
              <w:right w:w="100" w:type="dxa"/>
            </w:tcMar>
          </w:tcPr>
          <w:p w14:paraId="02D70126" w14:textId="6CA8BF4C" w:rsidR="647AC970" w:rsidRDefault="647AC970" w:rsidP="647AC970">
            <w:pPr>
              <w:spacing w:before="60" w:after="60"/>
              <w:ind w:left="60" w:right="60"/>
            </w:pPr>
            <w:r w:rsidRPr="647AC970">
              <w:rPr>
                <w:rFonts w:ascii="Calibri" w:eastAsia="Calibri" w:hAnsi="Calibri" w:cs="Calibri"/>
                <w:b/>
                <w:bCs/>
                <w:color w:val="0D0D0D" w:themeColor="text1" w:themeTint="F2"/>
              </w:rPr>
              <w:t>Details</w:t>
            </w:r>
          </w:p>
        </w:tc>
      </w:tr>
      <w:tr w:rsidR="647AC970" w14:paraId="12FD2077" w14:textId="77777777" w:rsidTr="3985F7C2">
        <w:trPr>
          <w:trHeight w:val="810"/>
        </w:trPr>
        <w:tc>
          <w:tcPr>
            <w:tcW w:w="4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5A99B96" w14:textId="156DAD4A" w:rsidR="647AC970" w:rsidRDefault="647AC970" w:rsidP="647AC970">
            <w:pPr>
              <w:spacing w:before="60" w:after="60"/>
              <w:ind w:left="60" w:right="60"/>
            </w:pPr>
            <w:r w:rsidRPr="647AC970">
              <w:rPr>
                <w:rFonts w:ascii="Calibri" w:eastAsia="Calibri" w:hAnsi="Calibri" w:cs="Calibri"/>
                <w:color w:val="000000" w:themeColor="text1"/>
                <w:sz w:val="22"/>
                <w:szCs w:val="22"/>
              </w:rPr>
              <w:t>How did you spend your service pupil premium allocation last academic year?</w:t>
            </w:r>
          </w:p>
        </w:tc>
        <w:tc>
          <w:tcPr>
            <w:tcW w:w="42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0AF91EE" w14:textId="0B0DBB83" w:rsidR="647AC970" w:rsidRDefault="647AC970" w:rsidP="647AC970">
            <w:pPr>
              <w:spacing w:before="60" w:after="60"/>
              <w:ind w:right="60"/>
            </w:pPr>
            <w:r w:rsidRPr="647AC970">
              <w:rPr>
                <w:rFonts w:ascii="Calibri" w:eastAsia="Calibri" w:hAnsi="Calibri" w:cs="Calibri"/>
                <w:color w:val="0D0D0D" w:themeColor="text1" w:themeTint="F2"/>
                <w:sz w:val="22"/>
                <w:szCs w:val="22"/>
              </w:rPr>
              <w:t>This was put together with the total PP finding</w:t>
            </w:r>
          </w:p>
        </w:tc>
      </w:tr>
      <w:tr w:rsidR="647AC970" w14:paraId="7D40CED4" w14:textId="77777777" w:rsidTr="3985F7C2">
        <w:trPr>
          <w:trHeight w:val="810"/>
        </w:trPr>
        <w:tc>
          <w:tcPr>
            <w:tcW w:w="4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B47472E" w14:textId="26FED9D9" w:rsidR="647AC970" w:rsidRDefault="647AC970" w:rsidP="647AC970">
            <w:pPr>
              <w:spacing w:before="60" w:after="60"/>
              <w:ind w:left="60" w:right="60"/>
            </w:pPr>
            <w:r w:rsidRPr="647AC970">
              <w:rPr>
                <w:rFonts w:ascii="Calibri" w:eastAsia="Calibri" w:hAnsi="Calibri" w:cs="Calibri"/>
                <w:color w:val="000000" w:themeColor="text1"/>
                <w:sz w:val="22"/>
                <w:szCs w:val="22"/>
              </w:rPr>
              <w:t>What was the impact of that spending on service pupil premium eligible pupils?</w:t>
            </w:r>
          </w:p>
        </w:tc>
        <w:tc>
          <w:tcPr>
            <w:tcW w:w="42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758FF58" w14:textId="351F0543" w:rsidR="647AC970" w:rsidRDefault="647AC970" w:rsidP="3985F7C2">
            <w:pPr>
              <w:spacing w:before="60" w:after="60"/>
              <w:ind w:right="60"/>
              <w:rPr>
                <w:rFonts w:ascii="Calibri" w:eastAsia="Calibri" w:hAnsi="Calibri" w:cs="Calibri"/>
                <w:color w:val="000000" w:themeColor="text1"/>
                <w:sz w:val="22"/>
                <w:szCs w:val="22"/>
              </w:rPr>
            </w:pPr>
          </w:p>
        </w:tc>
      </w:tr>
    </w:tbl>
    <w:p w14:paraId="6634B5C4" w14:textId="48ACC280" w:rsidR="647AC970" w:rsidRDefault="647AC970"/>
    <w:p w14:paraId="6CA9510F" w14:textId="27B0AF45" w:rsidR="647AC970" w:rsidRDefault="647AC970"/>
    <w:sectPr w:rsidR="647AC97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B11F8E"/>
    <w:multiLevelType w:val="hybridMultilevel"/>
    <w:tmpl w:val="0D1C51EE"/>
    <w:lvl w:ilvl="0" w:tplc="70724E50">
      <w:start w:val="1"/>
      <w:numFmt w:val="bullet"/>
      <w:lvlText w:val="-"/>
      <w:lvlJc w:val="left"/>
      <w:pPr>
        <w:ind w:left="720" w:hanging="360"/>
      </w:pPr>
      <w:rPr>
        <w:rFonts w:ascii="Aptos" w:hAnsi="Aptos" w:hint="default"/>
      </w:rPr>
    </w:lvl>
    <w:lvl w:ilvl="1" w:tplc="B3D45306">
      <w:start w:val="1"/>
      <w:numFmt w:val="bullet"/>
      <w:lvlText w:val="o"/>
      <w:lvlJc w:val="left"/>
      <w:pPr>
        <w:ind w:left="1440" w:hanging="360"/>
      </w:pPr>
      <w:rPr>
        <w:rFonts w:ascii="Courier New" w:hAnsi="Courier New" w:hint="default"/>
      </w:rPr>
    </w:lvl>
    <w:lvl w:ilvl="2" w:tplc="A3BCFC04">
      <w:start w:val="1"/>
      <w:numFmt w:val="bullet"/>
      <w:lvlText w:val=""/>
      <w:lvlJc w:val="left"/>
      <w:pPr>
        <w:ind w:left="2160" w:hanging="360"/>
      </w:pPr>
      <w:rPr>
        <w:rFonts w:ascii="Wingdings" w:hAnsi="Wingdings" w:hint="default"/>
      </w:rPr>
    </w:lvl>
    <w:lvl w:ilvl="3" w:tplc="B254E3B2">
      <w:start w:val="1"/>
      <w:numFmt w:val="bullet"/>
      <w:lvlText w:val=""/>
      <w:lvlJc w:val="left"/>
      <w:pPr>
        <w:ind w:left="2880" w:hanging="360"/>
      </w:pPr>
      <w:rPr>
        <w:rFonts w:ascii="Symbol" w:hAnsi="Symbol" w:hint="default"/>
      </w:rPr>
    </w:lvl>
    <w:lvl w:ilvl="4" w:tplc="B2584B6A">
      <w:start w:val="1"/>
      <w:numFmt w:val="bullet"/>
      <w:lvlText w:val="o"/>
      <w:lvlJc w:val="left"/>
      <w:pPr>
        <w:ind w:left="3600" w:hanging="360"/>
      </w:pPr>
      <w:rPr>
        <w:rFonts w:ascii="Courier New" w:hAnsi="Courier New" w:hint="default"/>
      </w:rPr>
    </w:lvl>
    <w:lvl w:ilvl="5" w:tplc="A9941DE8">
      <w:start w:val="1"/>
      <w:numFmt w:val="bullet"/>
      <w:lvlText w:val=""/>
      <w:lvlJc w:val="left"/>
      <w:pPr>
        <w:ind w:left="4320" w:hanging="360"/>
      </w:pPr>
      <w:rPr>
        <w:rFonts w:ascii="Wingdings" w:hAnsi="Wingdings" w:hint="default"/>
      </w:rPr>
    </w:lvl>
    <w:lvl w:ilvl="6" w:tplc="91584050">
      <w:start w:val="1"/>
      <w:numFmt w:val="bullet"/>
      <w:lvlText w:val=""/>
      <w:lvlJc w:val="left"/>
      <w:pPr>
        <w:ind w:left="5040" w:hanging="360"/>
      </w:pPr>
      <w:rPr>
        <w:rFonts w:ascii="Symbol" w:hAnsi="Symbol" w:hint="default"/>
      </w:rPr>
    </w:lvl>
    <w:lvl w:ilvl="7" w:tplc="A274B064">
      <w:start w:val="1"/>
      <w:numFmt w:val="bullet"/>
      <w:lvlText w:val="o"/>
      <w:lvlJc w:val="left"/>
      <w:pPr>
        <w:ind w:left="5760" w:hanging="360"/>
      </w:pPr>
      <w:rPr>
        <w:rFonts w:ascii="Courier New" w:hAnsi="Courier New" w:hint="default"/>
      </w:rPr>
    </w:lvl>
    <w:lvl w:ilvl="8" w:tplc="66B6D98A">
      <w:start w:val="1"/>
      <w:numFmt w:val="bullet"/>
      <w:lvlText w:val=""/>
      <w:lvlJc w:val="left"/>
      <w:pPr>
        <w:ind w:left="6480" w:hanging="360"/>
      </w:pPr>
      <w:rPr>
        <w:rFonts w:ascii="Wingdings" w:hAnsi="Wingdings" w:hint="default"/>
      </w:rPr>
    </w:lvl>
  </w:abstractNum>
  <w:abstractNum w:abstractNumId="1" w15:restartNumberingAfterBreak="0">
    <w:nsid w:val="691B7C56"/>
    <w:multiLevelType w:val="hybridMultilevel"/>
    <w:tmpl w:val="6D9EE372"/>
    <w:lvl w:ilvl="0" w:tplc="1224559C">
      <w:start w:val="1"/>
      <w:numFmt w:val="bullet"/>
      <w:lvlText w:val=""/>
      <w:lvlJc w:val="left"/>
      <w:pPr>
        <w:ind w:left="720" w:hanging="360"/>
      </w:pPr>
      <w:rPr>
        <w:rFonts w:ascii="Symbol" w:hAnsi="Symbol" w:hint="default"/>
      </w:rPr>
    </w:lvl>
    <w:lvl w:ilvl="1" w:tplc="C8A28C6E">
      <w:start w:val="1"/>
      <w:numFmt w:val="bullet"/>
      <w:lvlText w:val="o"/>
      <w:lvlJc w:val="left"/>
      <w:pPr>
        <w:ind w:left="1440" w:hanging="360"/>
      </w:pPr>
      <w:rPr>
        <w:rFonts w:ascii="Courier New" w:hAnsi="Courier New" w:hint="default"/>
      </w:rPr>
    </w:lvl>
    <w:lvl w:ilvl="2" w:tplc="CFEC192C">
      <w:start w:val="1"/>
      <w:numFmt w:val="bullet"/>
      <w:lvlText w:val=""/>
      <w:lvlJc w:val="left"/>
      <w:pPr>
        <w:ind w:left="2160" w:hanging="360"/>
      </w:pPr>
      <w:rPr>
        <w:rFonts w:ascii="Wingdings" w:hAnsi="Wingdings" w:hint="default"/>
      </w:rPr>
    </w:lvl>
    <w:lvl w:ilvl="3" w:tplc="2F6CCF18">
      <w:start w:val="1"/>
      <w:numFmt w:val="bullet"/>
      <w:lvlText w:val=""/>
      <w:lvlJc w:val="left"/>
      <w:pPr>
        <w:ind w:left="2880" w:hanging="360"/>
      </w:pPr>
      <w:rPr>
        <w:rFonts w:ascii="Symbol" w:hAnsi="Symbol" w:hint="default"/>
      </w:rPr>
    </w:lvl>
    <w:lvl w:ilvl="4" w:tplc="552020EE">
      <w:start w:val="1"/>
      <w:numFmt w:val="bullet"/>
      <w:lvlText w:val="o"/>
      <w:lvlJc w:val="left"/>
      <w:pPr>
        <w:ind w:left="3600" w:hanging="360"/>
      </w:pPr>
      <w:rPr>
        <w:rFonts w:ascii="Courier New" w:hAnsi="Courier New" w:hint="default"/>
      </w:rPr>
    </w:lvl>
    <w:lvl w:ilvl="5" w:tplc="BDF84AEC">
      <w:start w:val="1"/>
      <w:numFmt w:val="bullet"/>
      <w:lvlText w:val=""/>
      <w:lvlJc w:val="left"/>
      <w:pPr>
        <w:ind w:left="4320" w:hanging="360"/>
      </w:pPr>
      <w:rPr>
        <w:rFonts w:ascii="Wingdings" w:hAnsi="Wingdings" w:hint="default"/>
      </w:rPr>
    </w:lvl>
    <w:lvl w:ilvl="6" w:tplc="974A6640">
      <w:start w:val="1"/>
      <w:numFmt w:val="bullet"/>
      <w:lvlText w:val=""/>
      <w:lvlJc w:val="left"/>
      <w:pPr>
        <w:ind w:left="5040" w:hanging="360"/>
      </w:pPr>
      <w:rPr>
        <w:rFonts w:ascii="Symbol" w:hAnsi="Symbol" w:hint="default"/>
      </w:rPr>
    </w:lvl>
    <w:lvl w:ilvl="7" w:tplc="1E7E1E14">
      <w:start w:val="1"/>
      <w:numFmt w:val="bullet"/>
      <w:lvlText w:val="o"/>
      <w:lvlJc w:val="left"/>
      <w:pPr>
        <w:ind w:left="5760" w:hanging="360"/>
      </w:pPr>
      <w:rPr>
        <w:rFonts w:ascii="Courier New" w:hAnsi="Courier New" w:hint="default"/>
      </w:rPr>
    </w:lvl>
    <w:lvl w:ilvl="8" w:tplc="597A1976">
      <w:start w:val="1"/>
      <w:numFmt w:val="bullet"/>
      <w:lvlText w:val=""/>
      <w:lvlJc w:val="left"/>
      <w:pPr>
        <w:ind w:left="6480" w:hanging="360"/>
      </w:pPr>
      <w:rPr>
        <w:rFonts w:ascii="Wingdings" w:hAnsi="Wingdings" w:hint="default"/>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E07DE6"/>
    <w:rsid w:val="00006852"/>
    <w:rsid w:val="000A6FA4"/>
    <w:rsid w:val="000A7FD5"/>
    <w:rsid w:val="001F25EF"/>
    <w:rsid w:val="00200A25"/>
    <w:rsid w:val="0022172B"/>
    <w:rsid w:val="002F5302"/>
    <w:rsid w:val="00361FA1"/>
    <w:rsid w:val="003C7A77"/>
    <w:rsid w:val="00456C17"/>
    <w:rsid w:val="0048368D"/>
    <w:rsid w:val="00517D92"/>
    <w:rsid w:val="00587409"/>
    <w:rsid w:val="005A5F85"/>
    <w:rsid w:val="005C7760"/>
    <w:rsid w:val="005D505D"/>
    <w:rsid w:val="006A38CF"/>
    <w:rsid w:val="007C5EE8"/>
    <w:rsid w:val="007F56B3"/>
    <w:rsid w:val="008969DB"/>
    <w:rsid w:val="008C4AE1"/>
    <w:rsid w:val="00912BFB"/>
    <w:rsid w:val="00965B1F"/>
    <w:rsid w:val="00975E9E"/>
    <w:rsid w:val="00A0748E"/>
    <w:rsid w:val="00A60784"/>
    <w:rsid w:val="00A84928"/>
    <w:rsid w:val="00B35B24"/>
    <w:rsid w:val="00D11275"/>
    <w:rsid w:val="00D37847"/>
    <w:rsid w:val="00DF117D"/>
    <w:rsid w:val="00E170FB"/>
    <w:rsid w:val="00E223ED"/>
    <w:rsid w:val="00E361E3"/>
    <w:rsid w:val="00E64570"/>
    <w:rsid w:val="00E69B90"/>
    <w:rsid w:val="00FF090B"/>
    <w:rsid w:val="013B6203"/>
    <w:rsid w:val="014D81B9"/>
    <w:rsid w:val="017AF228"/>
    <w:rsid w:val="02BD8648"/>
    <w:rsid w:val="0307FF03"/>
    <w:rsid w:val="034D71C8"/>
    <w:rsid w:val="0370D915"/>
    <w:rsid w:val="040F0EDE"/>
    <w:rsid w:val="042BB795"/>
    <w:rsid w:val="04911F12"/>
    <w:rsid w:val="050B8966"/>
    <w:rsid w:val="0518A616"/>
    <w:rsid w:val="056F490F"/>
    <w:rsid w:val="059AC949"/>
    <w:rsid w:val="05A29F3E"/>
    <w:rsid w:val="05A722DC"/>
    <w:rsid w:val="05B0B17D"/>
    <w:rsid w:val="0621DF2F"/>
    <w:rsid w:val="067C2124"/>
    <w:rsid w:val="069F8E18"/>
    <w:rsid w:val="06B8AC90"/>
    <w:rsid w:val="06E96FB8"/>
    <w:rsid w:val="0768F4DF"/>
    <w:rsid w:val="07F5A616"/>
    <w:rsid w:val="07F80F90"/>
    <w:rsid w:val="088455D1"/>
    <w:rsid w:val="08B54B45"/>
    <w:rsid w:val="08F01864"/>
    <w:rsid w:val="093034FD"/>
    <w:rsid w:val="094A65C9"/>
    <w:rsid w:val="098471E7"/>
    <w:rsid w:val="0992B115"/>
    <w:rsid w:val="0A70B824"/>
    <w:rsid w:val="0A79B460"/>
    <w:rsid w:val="0AC63E4B"/>
    <w:rsid w:val="0ADCB0A6"/>
    <w:rsid w:val="0B4F0BBA"/>
    <w:rsid w:val="0B6BF72A"/>
    <w:rsid w:val="0BAD1403"/>
    <w:rsid w:val="0BF2523C"/>
    <w:rsid w:val="0C3F7C4C"/>
    <w:rsid w:val="0C524247"/>
    <w:rsid w:val="0CABBBB4"/>
    <w:rsid w:val="0CCBBED4"/>
    <w:rsid w:val="0D21403A"/>
    <w:rsid w:val="0D3F8DB0"/>
    <w:rsid w:val="0D68E99D"/>
    <w:rsid w:val="0DA42BB0"/>
    <w:rsid w:val="0E229435"/>
    <w:rsid w:val="0E3D7BC1"/>
    <w:rsid w:val="0EC0CC59"/>
    <w:rsid w:val="0EF01BD0"/>
    <w:rsid w:val="0F0C2BF1"/>
    <w:rsid w:val="0F1E0071"/>
    <w:rsid w:val="0FEB455D"/>
    <w:rsid w:val="100967F7"/>
    <w:rsid w:val="10390CE9"/>
    <w:rsid w:val="10777443"/>
    <w:rsid w:val="1149074F"/>
    <w:rsid w:val="1170A25E"/>
    <w:rsid w:val="119A34E6"/>
    <w:rsid w:val="11D4A660"/>
    <w:rsid w:val="11D6C682"/>
    <w:rsid w:val="11E3BD5A"/>
    <w:rsid w:val="12992595"/>
    <w:rsid w:val="1367ABDD"/>
    <w:rsid w:val="14672BAB"/>
    <w:rsid w:val="1534A42F"/>
    <w:rsid w:val="155C584E"/>
    <w:rsid w:val="15B99C2A"/>
    <w:rsid w:val="160E4417"/>
    <w:rsid w:val="167BE28D"/>
    <w:rsid w:val="1860D8EC"/>
    <w:rsid w:val="1870ED52"/>
    <w:rsid w:val="190207A6"/>
    <w:rsid w:val="1919AAD1"/>
    <w:rsid w:val="19DDA5C3"/>
    <w:rsid w:val="19E58E49"/>
    <w:rsid w:val="1A57742E"/>
    <w:rsid w:val="1A7C29CE"/>
    <w:rsid w:val="1B2DFB3D"/>
    <w:rsid w:val="1B88C90A"/>
    <w:rsid w:val="1BB83CDE"/>
    <w:rsid w:val="1BF82732"/>
    <w:rsid w:val="1C51493A"/>
    <w:rsid w:val="1CC5C9D3"/>
    <w:rsid w:val="1D0A4E5F"/>
    <w:rsid w:val="1DF68434"/>
    <w:rsid w:val="1E5B15DC"/>
    <w:rsid w:val="1E5F77BB"/>
    <w:rsid w:val="1ED5278A"/>
    <w:rsid w:val="1EE1B453"/>
    <w:rsid w:val="1FBB5833"/>
    <w:rsid w:val="20765A69"/>
    <w:rsid w:val="2163314B"/>
    <w:rsid w:val="21C2C401"/>
    <w:rsid w:val="2229E8D6"/>
    <w:rsid w:val="226B713A"/>
    <w:rsid w:val="2295C8DB"/>
    <w:rsid w:val="23E07DE6"/>
    <w:rsid w:val="248D6724"/>
    <w:rsid w:val="24B628AE"/>
    <w:rsid w:val="24E154B1"/>
    <w:rsid w:val="25A0B7CB"/>
    <w:rsid w:val="25A90941"/>
    <w:rsid w:val="25DCC30C"/>
    <w:rsid w:val="25EC1B37"/>
    <w:rsid w:val="2667365D"/>
    <w:rsid w:val="26FA91D2"/>
    <w:rsid w:val="2746B34D"/>
    <w:rsid w:val="28105A8B"/>
    <w:rsid w:val="2842D5D2"/>
    <w:rsid w:val="28D88E79"/>
    <w:rsid w:val="2A1821A4"/>
    <w:rsid w:val="2AEB3A88"/>
    <w:rsid w:val="2B06BCA6"/>
    <w:rsid w:val="2B5F793B"/>
    <w:rsid w:val="2C052236"/>
    <w:rsid w:val="2C72B972"/>
    <w:rsid w:val="2C984828"/>
    <w:rsid w:val="2DA67968"/>
    <w:rsid w:val="2DC43E6E"/>
    <w:rsid w:val="2DD82844"/>
    <w:rsid w:val="2E7B4E09"/>
    <w:rsid w:val="2F2C75A1"/>
    <w:rsid w:val="2F76BFDD"/>
    <w:rsid w:val="2F79EAB2"/>
    <w:rsid w:val="2FA6580E"/>
    <w:rsid w:val="2FCF4654"/>
    <w:rsid w:val="2FF56E8B"/>
    <w:rsid w:val="309D5105"/>
    <w:rsid w:val="314108DB"/>
    <w:rsid w:val="31453F54"/>
    <w:rsid w:val="3165EBDD"/>
    <w:rsid w:val="3180A846"/>
    <w:rsid w:val="31B0B417"/>
    <w:rsid w:val="3280F83F"/>
    <w:rsid w:val="32FCF411"/>
    <w:rsid w:val="340C1FE4"/>
    <w:rsid w:val="343F8557"/>
    <w:rsid w:val="34AC57CC"/>
    <w:rsid w:val="34CFBBFF"/>
    <w:rsid w:val="34D71D1F"/>
    <w:rsid w:val="3513D406"/>
    <w:rsid w:val="36935B69"/>
    <w:rsid w:val="36D91758"/>
    <w:rsid w:val="36EDCA49"/>
    <w:rsid w:val="36F5BA54"/>
    <w:rsid w:val="371BFC78"/>
    <w:rsid w:val="374B3616"/>
    <w:rsid w:val="37EF8829"/>
    <w:rsid w:val="38BD7C03"/>
    <w:rsid w:val="3942BD93"/>
    <w:rsid w:val="3985F7C2"/>
    <w:rsid w:val="3990FFBE"/>
    <w:rsid w:val="39D8DF1F"/>
    <w:rsid w:val="39DF0EF0"/>
    <w:rsid w:val="3A2BEC06"/>
    <w:rsid w:val="3A346EB2"/>
    <w:rsid w:val="3A4FCCF7"/>
    <w:rsid w:val="3A752294"/>
    <w:rsid w:val="3AB87A44"/>
    <w:rsid w:val="3AFD42C9"/>
    <w:rsid w:val="3B061A04"/>
    <w:rsid w:val="3B0EDF60"/>
    <w:rsid w:val="3B296036"/>
    <w:rsid w:val="3BCB00F2"/>
    <w:rsid w:val="3C17E504"/>
    <w:rsid w:val="3C82B892"/>
    <w:rsid w:val="3D155436"/>
    <w:rsid w:val="3D34EC0F"/>
    <w:rsid w:val="3F0C4098"/>
    <w:rsid w:val="3FA15006"/>
    <w:rsid w:val="3FC5927A"/>
    <w:rsid w:val="41446718"/>
    <w:rsid w:val="41A079C7"/>
    <w:rsid w:val="41D9A603"/>
    <w:rsid w:val="42181F7B"/>
    <w:rsid w:val="423A2FB4"/>
    <w:rsid w:val="425F0810"/>
    <w:rsid w:val="42AE136E"/>
    <w:rsid w:val="42CE6BA8"/>
    <w:rsid w:val="4324E46A"/>
    <w:rsid w:val="43582F9F"/>
    <w:rsid w:val="4373A0BB"/>
    <w:rsid w:val="43E8F20F"/>
    <w:rsid w:val="44FF85CF"/>
    <w:rsid w:val="4502BBBC"/>
    <w:rsid w:val="4590A972"/>
    <w:rsid w:val="45D0E8D0"/>
    <w:rsid w:val="462370C8"/>
    <w:rsid w:val="468EA835"/>
    <w:rsid w:val="46C4D533"/>
    <w:rsid w:val="471203AF"/>
    <w:rsid w:val="4779A917"/>
    <w:rsid w:val="47C11748"/>
    <w:rsid w:val="47D179FF"/>
    <w:rsid w:val="4825FDB7"/>
    <w:rsid w:val="48A93A46"/>
    <w:rsid w:val="48CA862F"/>
    <w:rsid w:val="48FDF9E8"/>
    <w:rsid w:val="4949A111"/>
    <w:rsid w:val="49CB95B6"/>
    <w:rsid w:val="49ED7A6D"/>
    <w:rsid w:val="49F0F29A"/>
    <w:rsid w:val="4A0C3298"/>
    <w:rsid w:val="4B0F477A"/>
    <w:rsid w:val="4B52764E"/>
    <w:rsid w:val="4C434C28"/>
    <w:rsid w:val="4C5DA224"/>
    <w:rsid w:val="4C8C86FE"/>
    <w:rsid w:val="4E8A6E06"/>
    <w:rsid w:val="4F30D653"/>
    <w:rsid w:val="4FCD2FDF"/>
    <w:rsid w:val="500129CF"/>
    <w:rsid w:val="50311917"/>
    <w:rsid w:val="5043102C"/>
    <w:rsid w:val="506DB3C5"/>
    <w:rsid w:val="508E5BF5"/>
    <w:rsid w:val="50FEE350"/>
    <w:rsid w:val="510325A8"/>
    <w:rsid w:val="51817007"/>
    <w:rsid w:val="518DC0BC"/>
    <w:rsid w:val="51A6D754"/>
    <w:rsid w:val="51B2DDB3"/>
    <w:rsid w:val="52077E8C"/>
    <w:rsid w:val="522114FA"/>
    <w:rsid w:val="528C67CA"/>
    <w:rsid w:val="534E3DF7"/>
    <w:rsid w:val="5371F68C"/>
    <w:rsid w:val="53EA2352"/>
    <w:rsid w:val="54B02FDF"/>
    <w:rsid w:val="54FCE053"/>
    <w:rsid w:val="550498BB"/>
    <w:rsid w:val="5526B35B"/>
    <w:rsid w:val="55A48F13"/>
    <w:rsid w:val="55A7CCEA"/>
    <w:rsid w:val="564C3238"/>
    <w:rsid w:val="567D3223"/>
    <w:rsid w:val="56E263E3"/>
    <w:rsid w:val="5A0750C0"/>
    <w:rsid w:val="5A2617A6"/>
    <w:rsid w:val="5A477B73"/>
    <w:rsid w:val="5B384ADB"/>
    <w:rsid w:val="5C230B5B"/>
    <w:rsid w:val="5CB2D22A"/>
    <w:rsid w:val="5E2699DD"/>
    <w:rsid w:val="5E819F98"/>
    <w:rsid w:val="5F038962"/>
    <w:rsid w:val="5FBA921E"/>
    <w:rsid w:val="5FE40EE9"/>
    <w:rsid w:val="5FE9B662"/>
    <w:rsid w:val="6085BD22"/>
    <w:rsid w:val="60963ECE"/>
    <w:rsid w:val="60CE6528"/>
    <w:rsid w:val="60DF2221"/>
    <w:rsid w:val="61373DDF"/>
    <w:rsid w:val="6168DD19"/>
    <w:rsid w:val="618C0B96"/>
    <w:rsid w:val="6193949C"/>
    <w:rsid w:val="628C8699"/>
    <w:rsid w:val="62B077A9"/>
    <w:rsid w:val="632628A5"/>
    <w:rsid w:val="632B35D7"/>
    <w:rsid w:val="647AC970"/>
    <w:rsid w:val="647AEEAC"/>
    <w:rsid w:val="6484B315"/>
    <w:rsid w:val="64CE0DF3"/>
    <w:rsid w:val="651DEAAC"/>
    <w:rsid w:val="65215CCA"/>
    <w:rsid w:val="652BE467"/>
    <w:rsid w:val="65828421"/>
    <w:rsid w:val="660D8BD2"/>
    <w:rsid w:val="6610439A"/>
    <w:rsid w:val="66BDB850"/>
    <w:rsid w:val="66C453EF"/>
    <w:rsid w:val="66E4AD38"/>
    <w:rsid w:val="671CC90B"/>
    <w:rsid w:val="673DA3E2"/>
    <w:rsid w:val="6761D992"/>
    <w:rsid w:val="67623872"/>
    <w:rsid w:val="67943E6F"/>
    <w:rsid w:val="67C1C6D0"/>
    <w:rsid w:val="68007267"/>
    <w:rsid w:val="681B8D86"/>
    <w:rsid w:val="68B1646B"/>
    <w:rsid w:val="68F6C17D"/>
    <w:rsid w:val="6935FD19"/>
    <w:rsid w:val="6954C9BC"/>
    <w:rsid w:val="698AD0D4"/>
    <w:rsid w:val="69C71B2E"/>
    <w:rsid w:val="69E84A29"/>
    <w:rsid w:val="69FFE17F"/>
    <w:rsid w:val="6A71E9C0"/>
    <w:rsid w:val="6AD65DD0"/>
    <w:rsid w:val="6B357FDC"/>
    <w:rsid w:val="6B6AECF2"/>
    <w:rsid w:val="6B9FEDE8"/>
    <w:rsid w:val="6BC0A702"/>
    <w:rsid w:val="6BDDA0D0"/>
    <w:rsid w:val="6C295210"/>
    <w:rsid w:val="6C6E0931"/>
    <w:rsid w:val="6CA4D380"/>
    <w:rsid w:val="6D46EC64"/>
    <w:rsid w:val="6E829D6E"/>
    <w:rsid w:val="6E968A41"/>
    <w:rsid w:val="6E96D777"/>
    <w:rsid w:val="6EAE129B"/>
    <w:rsid w:val="6EB79580"/>
    <w:rsid w:val="6F40286A"/>
    <w:rsid w:val="6FEC5A7B"/>
    <w:rsid w:val="7013183F"/>
    <w:rsid w:val="7042FF27"/>
    <w:rsid w:val="7049EE35"/>
    <w:rsid w:val="70A4DCA0"/>
    <w:rsid w:val="70B1F7AE"/>
    <w:rsid w:val="71379902"/>
    <w:rsid w:val="71446D0D"/>
    <w:rsid w:val="714F0716"/>
    <w:rsid w:val="71613073"/>
    <w:rsid w:val="7175AE18"/>
    <w:rsid w:val="71D9B497"/>
    <w:rsid w:val="737FD917"/>
    <w:rsid w:val="73AE2CC7"/>
    <w:rsid w:val="74241E3F"/>
    <w:rsid w:val="7453B754"/>
    <w:rsid w:val="746AE3B6"/>
    <w:rsid w:val="74A252D1"/>
    <w:rsid w:val="74F33245"/>
    <w:rsid w:val="755D83B4"/>
    <w:rsid w:val="7587480E"/>
    <w:rsid w:val="769CFB4F"/>
    <w:rsid w:val="76B1562F"/>
    <w:rsid w:val="770DBA3C"/>
    <w:rsid w:val="770EDB99"/>
    <w:rsid w:val="77360E2B"/>
    <w:rsid w:val="779BEBB8"/>
    <w:rsid w:val="77B6CACA"/>
    <w:rsid w:val="77D2B801"/>
    <w:rsid w:val="780719DA"/>
    <w:rsid w:val="783EE66D"/>
    <w:rsid w:val="7853E334"/>
    <w:rsid w:val="787C9FEA"/>
    <w:rsid w:val="78C7E182"/>
    <w:rsid w:val="7902A816"/>
    <w:rsid w:val="7940BF7D"/>
    <w:rsid w:val="794C6E87"/>
    <w:rsid w:val="7A361E0A"/>
    <w:rsid w:val="7A5FEAB5"/>
    <w:rsid w:val="7A81CDF9"/>
    <w:rsid w:val="7A908357"/>
    <w:rsid w:val="7C1AEB59"/>
    <w:rsid w:val="7C6DE316"/>
    <w:rsid w:val="7C8B240C"/>
    <w:rsid w:val="7CA09F43"/>
    <w:rsid w:val="7CA71B8C"/>
    <w:rsid w:val="7CAB2115"/>
    <w:rsid w:val="7CBC2374"/>
    <w:rsid w:val="7CBE5BE4"/>
    <w:rsid w:val="7CE5069D"/>
    <w:rsid w:val="7D373E4B"/>
    <w:rsid w:val="7D447AE2"/>
    <w:rsid w:val="7D73B810"/>
    <w:rsid w:val="7D87F12C"/>
    <w:rsid w:val="7DAD8AD6"/>
    <w:rsid w:val="7DDCC72B"/>
    <w:rsid w:val="7E3161A0"/>
    <w:rsid w:val="7E4CBA3F"/>
    <w:rsid w:val="7E76A913"/>
    <w:rsid w:val="7E87841E"/>
    <w:rsid w:val="7EA5C118"/>
    <w:rsid w:val="7EF94135"/>
    <w:rsid w:val="7F16366C"/>
    <w:rsid w:val="7F1F656B"/>
    <w:rsid w:val="7F62B2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07DE6"/>
  <w15:chartTrackingRefBased/>
  <w15:docId w15:val="{3239DC42-8852-4BDA-9514-7F092DF88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647AC970"/>
    <w:pPr>
      <w:ind w:left="720"/>
      <w:contextualSpacing/>
    </w:pPr>
  </w:style>
  <w:style w:type="character" w:styleId="Hyperlink">
    <w:name w:val="Hyperlink"/>
    <w:basedOn w:val="DefaultParagraphFont"/>
    <w:uiPriority w:val="99"/>
    <w:unhideWhenUsed/>
    <w:rsid w:val="647AC970"/>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5D505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searchschool.org.uk/essex/news/closing-the-gap-how-effective-teacher-development-adds-up-for-disadvantaged-pupils" TargetMode="External"/><Relationship Id="rId18" Type="http://schemas.openxmlformats.org/officeDocument/2006/relationships/hyperlink" Target="https://educationendowmentfoundation.org.uk/early-years/the-shrec-approach" TargetMode="External"/><Relationship Id="rId26" Type="http://schemas.openxmlformats.org/officeDocument/2006/relationships/hyperlink" Target="https://educationendowmentfoundation.org.uk/education-evidence/early-years-toolkit/outdoor-adventure-learning" TargetMode="External"/><Relationship Id="rId39" Type="http://schemas.openxmlformats.org/officeDocument/2006/relationships/hyperlink" Target="https://educationendowmentfoundation.org.uk/education-evidence/guidance-reports/literacy-ks-1" TargetMode="External"/><Relationship Id="rId21" Type="http://schemas.openxmlformats.org/officeDocument/2006/relationships/hyperlink" Target="https://leadership.hias.hants.gov.uk/pluginfile.php/5746/mod_resource/content/1/HIAS%20Moodle+%20Evaluating%20the%20impact%20of%20Pupil%20Premium%20funding%20in%20your%20school.pdf" TargetMode="External"/><Relationship Id="rId34" Type="http://schemas.openxmlformats.org/officeDocument/2006/relationships/hyperlink" Target="https://educationendowmentfoundation.org.uk/education-evidence/teaching-learning-toolkit/oral-language-interventions" TargetMode="External"/><Relationship Id="rId42" Type="http://schemas.openxmlformats.org/officeDocument/2006/relationships/hyperlink" Target="https://www.gov.uk/government/publications/link-between-attendance-and-attainment" TargetMode="External"/><Relationship Id="rId47" Type="http://schemas.openxmlformats.org/officeDocument/2006/relationships/hyperlink" Target="https://educationendowmentfoundation.org.uk/education-evidence/bitesize-support/closing-the-attainment-gap" TargetMode="External"/><Relationship Id="rId50" Type="http://schemas.openxmlformats.org/officeDocument/2006/relationships/hyperlink" Target="https://tpacademytrust.ourhub.io/resources?folderid=4953" TargetMode="External"/><Relationship Id="rId55" Type="http://schemas.openxmlformats.org/officeDocument/2006/relationships/hyperlink" Target="https://educationendowmentfoundation.org.uk/education-evidence/teaching-learning-toolkit/arts-participation" TargetMode="External"/><Relationship Id="rId7" Type="http://schemas.openxmlformats.org/officeDocument/2006/relationships/hyperlink" Target="https://educationendowmentfoundation.org.uk/education-evidence/teaching-learning-toolkit" TargetMode="External"/><Relationship Id="rId2" Type="http://schemas.openxmlformats.org/officeDocument/2006/relationships/styles" Target="styles.xml"/><Relationship Id="rId16" Type="http://schemas.openxmlformats.org/officeDocument/2006/relationships/hyperlink" Target="https://educationendowmentfoundation.org.uk/education-evidence/guidance-reports/send" TargetMode="External"/><Relationship Id="rId20" Type="http://schemas.openxmlformats.org/officeDocument/2006/relationships/hyperlink" Target="https://educationendowmentfoundation.org.uk/using-pupil-premium" TargetMode="External"/><Relationship Id="rId29" Type="http://schemas.openxmlformats.org/officeDocument/2006/relationships/hyperlink" Target="https://educationendowmentfoundation.org.uk/education-evidence/guidance-reports/teaching-assistants" TargetMode="External"/><Relationship Id="rId41" Type="http://schemas.openxmlformats.org/officeDocument/2006/relationships/hyperlink" Target="https://educationendowmentfoundation.org.uk/news/supporting-revision-and-the-seven-step-model" TargetMode="External"/><Relationship Id="rId54" Type="http://schemas.openxmlformats.org/officeDocument/2006/relationships/hyperlink" Target="https://assets.publishing.service.gov.uk/media/5a80d031ed915d74e33fc8de/DFE-RS411_Supporting_the_attainment_of_disadvantaged_pupils_-_briefing_for_school_leaders.pdf" TargetMode="External"/><Relationship Id="rId1" Type="http://schemas.openxmlformats.org/officeDocument/2006/relationships/numbering" Target="numbering.xml"/><Relationship Id="rId6" Type="http://schemas.openxmlformats.org/officeDocument/2006/relationships/hyperlink" Target="https://www.aft.org/sites/default/files/Rosenshine.pdf" TargetMode="External"/><Relationship Id="rId11" Type="http://schemas.openxmlformats.org/officeDocument/2006/relationships/hyperlink" Target="https://epi.org.uk/publications-and-research/effects-high-quality-professional-development/" TargetMode="External"/><Relationship Id="rId24" Type="http://schemas.openxmlformats.org/officeDocument/2006/relationships/hyperlink" Target="https://www.thriveapproach.com/" TargetMode="External"/><Relationship Id="rId32" Type="http://schemas.openxmlformats.org/officeDocument/2006/relationships/hyperlink" Target="https://ttrockstars.com/data_files/file_4348e17497591ba2630d5bd8ff528e56.pdf" TargetMode="External"/><Relationship Id="rId37" Type="http://schemas.openxmlformats.org/officeDocument/2006/relationships/hyperlink" Target="https://publications.parliament.uk/pa/cm5901/cmselect/cmpubacc/365/report.html" TargetMode="External"/><Relationship Id="rId40" Type="http://schemas.openxmlformats.org/officeDocument/2006/relationships/hyperlink" Target="https://educationendowmentfoundation.org.uk/news/eef-guest-blog-building-study-habits-and-revision-routines" TargetMode="External"/><Relationship Id="rId45" Type="http://schemas.openxmlformats.org/officeDocument/2006/relationships/hyperlink" Target="https://educationendowmentfoundation.org.uk/education-evidence/teaching-learning-toolkit/arts-participation" TargetMode="External"/><Relationship Id="rId53" Type="http://schemas.openxmlformats.org/officeDocument/2006/relationships/hyperlink" Target="https://www.nga.org.uk/media/ypchvl3f/nao-study-supporting-the-attainment-of-disadvantaged-children-in-educational-settings.pdf" TargetMode="External"/><Relationship Id="rId58" Type="http://schemas.openxmlformats.org/officeDocument/2006/relationships/hyperlink" Target="https://educationendowmentfoundation.org.uk/education-evidence/early-years-toolkit/parental-engagement" TargetMode="External"/><Relationship Id="rId5" Type="http://schemas.openxmlformats.org/officeDocument/2006/relationships/image" Target="media/image1.png"/><Relationship Id="rId15" Type="http://schemas.openxmlformats.org/officeDocument/2006/relationships/hyperlink" Target="https://epi.org.uk/publications-and-research/effects-high-quality-professional-development/" TargetMode="External"/><Relationship Id="rId23" Type="http://schemas.openxmlformats.org/officeDocument/2006/relationships/hyperlink" Target="https://educationendowmentfoundation.org.uk/news/attendance-and-reading-key-barriers-to-disadvantaged-pupils-progress-say-three-in-four-schools" TargetMode="External"/><Relationship Id="rId28" Type="http://schemas.openxmlformats.org/officeDocument/2006/relationships/hyperlink" Target="https://educationendowmentfoundation.org.uk/education-evidence/teaching-learning-toolkit/social-and-emotional-learning" TargetMode="External"/><Relationship Id="rId36" Type="http://schemas.openxmlformats.org/officeDocument/2006/relationships/hyperlink" Target="https://literacytrust.org.uk/programmes/interventions/" TargetMode="External"/><Relationship Id="rId49" Type="http://schemas.openxmlformats.org/officeDocument/2006/relationships/hyperlink" Target="https://www.nuffieldfoundation.org/news/out-of-school-activities-improve-childrens-educational-attainment" TargetMode="External"/><Relationship Id="rId57" Type="http://schemas.openxmlformats.org/officeDocument/2006/relationships/hyperlink" Target="https://educationendowmentfoundation.org.uk/education-evidence/teaching-learning-toolkit/parental-engagement" TargetMode="External"/><Relationship Id="rId61" Type="http://schemas.openxmlformats.org/officeDocument/2006/relationships/theme" Target="theme/theme1.xml"/><Relationship Id="rId10" Type="http://schemas.openxmlformats.org/officeDocument/2006/relationships/hyperlink" Target="https://educationendowmentfoundation.org.uk/education-evidence/guidance-reports/digital" TargetMode="External"/><Relationship Id="rId19" Type="http://schemas.openxmlformats.org/officeDocument/2006/relationships/hyperlink" Target="https://assets.publishing.service.gov.uk/media/5a7f203840f0b62305b853ac/DFE-RB411_Supporting_the_attainment_of_disadvantaged_pupils_brief.pdf" TargetMode="External"/><Relationship Id="rId31" Type="http://schemas.openxmlformats.org/officeDocument/2006/relationships/hyperlink" Target="https://www.apple.com/education/docs/ipad-mac-in-education-results.pdf" TargetMode="External"/><Relationship Id="rId44" Type="http://schemas.openxmlformats.org/officeDocument/2006/relationships/hyperlink" Target="https://educationendowmentfoundation.org.uk/education-evidence/evidence-reviews/attendance-interventions-rapid-evidence-assessment" TargetMode="External"/><Relationship Id="rId52" Type="http://schemas.openxmlformats.org/officeDocument/2006/relationships/hyperlink" Target="https://www.gov.uk/government/case-studies/benefits-of-breakfast-clubs"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ducationendowmentfoundation.org.uk/news/effectiveness-of-edtech-reflections-from-new-review" TargetMode="External"/><Relationship Id="rId14" Type="http://schemas.openxmlformats.org/officeDocument/2006/relationships/hyperlink" Target="https://niot.org.uk/about-us" TargetMode="External"/><Relationship Id="rId22" Type="http://schemas.openxmlformats.org/officeDocument/2006/relationships/hyperlink" Target="https://www.attendanceworks.org/wp-content/uploads/2017/10/Attendance-Works-Establishing-School-wide-Attendance-Incentives.pdf" TargetMode="External"/><Relationship Id="rId27" Type="http://schemas.openxmlformats.org/officeDocument/2006/relationships/hyperlink" Target="https://educationendowmentfoundation.org.uk/education-evidence/teaching-learning-toolkit/mentoring" TargetMode="External"/><Relationship Id="rId30" Type="http://schemas.openxmlformats.org/officeDocument/2006/relationships/hyperlink" Target="https://assets.publishing.service.gov.uk/media/5d1397fc40f0b6350e1ab56b/Deployment_of_teaching_assistants_report.pdf" TargetMode="External"/><Relationship Id="rId35" Type="http://schemas.openxmlformats.org/officeDocument/2006/relationships/hyperlink" Target="https://reachoutandread.org/article/intervention-research-to-improve-language-learning-opportunities-and-address-the-inequities-of-the-word-gap/" TargetMode="External"/><Relationship Id="rId43" Type="http://schemas.openxmlformats.org/officeDocument/2006/relationships/hyperlink" Target="https://www.attendanceworks.org/wp-content/uploads/2017/10/Attendance-Works-Establishing-School-wide-Attendance-Incentives.pdf" TargetMode="External"/><Relationship Id="rId48" Type="http://schemas.openxmlformats.org/officeDocument/2006/relationships/hyperlink" Target="https://educationendowmentfoundation.org.uk/education-evidence/bitesize-support/closing-the-attainment-gap" TargetMode="External"/><Relationship Id="rId56" Type="http://schemas.openxmlformats.org/officeDocument/2006/relationships/hyperlink" Target="https://www.cambridge.org/core/journals/british-journal-of-music-education/article/does-learning-to-play-an-instrument-have-an-impact-on-change-in-attainment-from-age-11-to-16/BC97A160E140E7DA3C80CFFFC35F83AB" TargetMode="External"/><Relationship Id="rId8" Type="http://schemas.openxmlformats.org/officeDocument/2006/relationships/hyperlink" Target="https://educationendowmentfoundation.org.uk/news/eef-blog-new-case-studies-making-effective-use-of-diagnostic-assessment" TargetMode="External"/><Relationship Id="rId51" Type="http://schemas.openxmlformats.org/officeDocument/2006/relationships/hyperlink" Target="https://www.gov.uk/government/publications/working-together-to-improve-school-attendance" TargetMode="External"/><Relationship Id="rId3" Type="http://schemas.openxmlformats.org/officeDocument/2006/relationships/settings" Target="settings.xml"/><Relationship Id="rId12" Type="http://schemas.openxmlformats.org/officeDocument/2006/relationships/hyperlink" Target="https://epi.org.uk/publications-and-research/effects-high-quality-professional-development/" TargetMode="External"/><Relationship Id="rId17" Type="http://schemas.openxmlformats.org/officeDocument/2006/relationships/hyperlink" Target="https://www.ncetm.org.uk/features/mastering-number-building-strong-foundations-in-early-maths/" TargetMode="External"/><Relationship Id="rId25" Type="http://schemas.openxmlformats.org/officeDocument/2006/relationships/hyperlink" Target="https://www.tandfonline.com/doi/pdf/10.1080/03004430.2018.1446430" TargetMode="External"/><Relationship Id="rId33" Type="http://schemas.openxmlformats.org/officeDocument/2006/relationships/hyperlink" Target="https://blog.edshed.com/spelling-shed-wins-a-bett-award/" TargetMode="External"/><Relationship Id="rId38" Type="http://schemas.openxmlformats.org/officeDocument/2006/relationships/hyperlink" Target="https://thirdspacelearning.com/blog/primary-school-interventions/" TargetMode="External"/><Relationship Id="rId46" Type="http://schemas.openxmlformats.org/officeDocument/2006/relationships/hyperlink" Target="https://www.cambridge.org/core/journals/british-journal-of-music-education/article/does-learning-to-play-an-instrument-have-an-impact-on-change-in-attainment-from-age-11-to-16/BC97A160E140E7DA3C80CFFFC35F83AB" TargetMode="External"/><Relationship Id="rId59" Type="http://schemas.openxmlformats.org/officeDocument/2006/relationships/hyperlink" Target="https://www.nfer.ac.uk/media/pwajjzq3/oupp0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5486</Words>
  <Characters>31272</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Suzannah Teagle</dc:creator>
  <cp:keywords/>
  <dc:description/>
  <cp:lastModifiedBy>Claire McColville</cp:lastModifiedBy>
  <cp:revision>3</cp:revision>
  <dcterms:created xsi:type="dcterms:W3CDTF">2026-09-22T14:05:00Z</dcterms:created>
  <dcterms:modified xsi:type="dcterms:W3CDTF">2026-09-30T08:59:00Z</dcterms:modified>
</cp:coreProperties>
</file>